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DDA" w:rsidRDefault="002C0DDA" w:rsidP="002C0DDA">
      <w:pPr>
        <w:jc w:val="both"/>
        <w:rPr>
          <w:rFonts w:ascii="Times New Roman" w:hAnsi="Times New Roman"/>
        </w:rPr>
      </w:pPr>
      <w:r w:rsidRPr="00EA0A2E">
        <w:rPr>
          <w:rFonts w:ascii="Times New Roman" w:hAnsi="Times New Roman"/>
        </w:rPr>
        <w:t>I affirm,</w:t>
      </w:r>
    </w:p>
    <w:p w:rsidR="002C0DDA" w:rsidRPr="00EA0A2E" w:rsidRDefault="002C0DDA" w:rsidP="002C0DDA">
      <w:pPr>
        <w:jc w:val="both"/>
        <w:rPr>
          <w:rFonts w:ascii="Times New Roman" w:hAnsi="Times New Roman"/>
        </w:rPr>
      </w:pPr>
      <w:r>
        <w:rPr>
          <w:rFonts w:ascii="Times New Roman" w:hAnsi="Times New Roman"/>
        </w:rPr>
        <w:t>Juveniles charged with violent felonies ought to be treated as adults in the criminal justice system.</w:t>
      </w:r>
    </w:p>
    <w:p w:rsidR="002C0DDA" w:rsidRPr="00EA0A2E" w:rsidRDefault="002C0DDA" w:rsidP="002C0DDA">
      <w:pPr>
        <w:jc w:val="both"/>
        <w:rPr>
          <w:rFonts w:ascii="Times New Roman" w:eastAsia="Calibri" w:hAnsi="Times New Roman"/>
        </w:rPr>
      </w:pPr>
      <w:r>
        <w:rPr>
          <w:rFonts w:ascii="Times New Roman" w:eastAsia="Calibri" w:hAnsi="Times New Roman"/>
        </w:rPr>
        <w:t>T</w:t>
      </w:r>
      <w:r w:rsidRPr="00EA0A2E">
        <w:rPr>
          <w:rFonts w:ascii="Times New Roman" w:eastAsia="Calibri" w:hAnsi="Times New Roman"/>
        </w:rPr>
        <w:t>reat</w:t>
      </w:r>
      <w:r>
        <w:rPr>
          <w:rStyle w:val="FootnoteReference"/>
          <w:rFonts w:ascii="Times New Roman" w:eastAsia="Calibri" w:hAnsi="Times New Roman"/>
        </w:rPr>
        <w:footnoteReference w:id="1"/>
      </w:r>
      <w:r w:rsidRPr="00EA0A2E">
        <w:rPr>
          <w:rFonts w:ascii="Times New Roman" w:eastAsia="Calibri" w:hAnsi="Times New Roman"/>
        </w:rPr>
        <w:t xml:space="preserve"> means to </w:t>
      </w:r>
      <w:r>
        <w:rPr>
          <w:rFonts w:ascii="Times New Roman" w:eastAsia="Calibri" w:hAnsi="Times New Roman"/>
        </w:rPr>
        <w:t xml:space="preserve">deal with in a certain manner.  Contextually, in the criminal justice system people are </w:t>
      </w:r>
      <w:r w:rsidRPr="00EA0A2E">
        <w:rPr>
          <w:rFonts w:ascii="Times New Roman" w:eastAsia="Calibri" w:hAnsi="Times New Roman"/>
        </w:rPr>
        <w:t>evaluate</w:t>
      </w:r>
      <w:r>
        <w:rPr>
          <w:rFonts w:ascii="Times New Roman" w:eastAsia="Calibri" w:hAnsi="Times New Roman"/>
        </w:rPr>
        <w:t>d</w:t>
      </w:r>
      <w:r w:rsidRPr="00EA0A2E">
        <w:rPr>
          <w:rFonts w:ascii="Times New Roman" w:eastAsia="Calibri" w:hAnsi="Times New Roman"/>
        </w:rPr>
        <w:t xml:space="preserve"> on a case by case basis.  In the criminal justice system not all adults automatically get the most severe punishments; rather, each sentencing has to do with the nature of the crime and the person committing it.  For example, if a mentally ill person commits murder we make a distinct form of judgment about the characteristics that those adults possess, mainly that they should not be punished as severely as other adults.  Hence, in the affirmative world when we treat juveniles as adults, we assess the particular characteristics of each individual and then after that assessment, if they meet the proper elements</w:t>
      </w:r>
      <w:r>
        <w:rPr>
          <w:rFonts w:ascii="Times New Roman" w:eastAsia="Calibri" w:hAnsi="Times New Roman"/>
        </w:rPr>
        <w:t xml:space="preserve"> </w:t>
      </w:r>
      <w:proofErr w:type="gramStart"/>
      <w:r>
        <w:rPr>
          <w:rFonts w:ascii="Times New Roman" w:eastAsia="Calibri" w:hAnsi="Times New Roman"/>
        </w:rPr>
        <w:t>of a violent felonies</w:t>
      </w:r>
      <w:proofErr w:type="gramEnd"/>
      <w:r w:rsidRPr="00EA0A2E">
        <w:rPr>
          <w:rFonts w:ascii="Times New Roman" w:eastAsia="Calibri" w:hAnsi="Times New Roman"/>
        </w:rPr>
        <w:t>, they will be punished duly</w:t>
      </w:r>
      <w:r>
        <w:rPr>
          <w:rFonts w:ascii="Times New Roman" w:eastAsia="Calibri" w:hAnsi="Times New Roman"/>
        </w:rPr>
        <w:t xml:space="preserve">. However,  necessary part of the negative world is defending some distinction wherein people are not treated the same, that applies to some individuals the day they turn 18, as that is what the status quo mandates. </w:t>
      </w:r>
    </w:p>
    <w:p w:rsidR="002C0DDA" w:rsidRPr="00467E14" w:rsidRDefault="002C0DDA" w:rsidP="002C0DDA">
      <w:pPr>
        <w:jc w:val="both"/>
        <w:rPr>
          <w:rFonts w:ascii="Times New Roman" w:eastAsia="Calibri" w:hAnsi="Times New Roman"/>
          <w:b/>
        </w:rPr>
      </w:pPr>
    </w:p>
    <w:p w:rsidR="002C0DDA" w:rsidRPr="00E17F6F" w:rsidRDefault="002C0DDA" w:rsidP="002C0DDA">
      <w:pPr>
        <w:jc w:val="both"/>
        <w:rPr>
          <w:rFonts w:ascii="Times New Roman" w:eastAsia="Calibri" w:hAnsi="Times New Roman"/>
        </w:rPr>
      </w:pPr>
      <w:r w:rsidRPr="00E17F6F">
        <w:rPr>
          <w:rFonts w:ascii="Times New Roman" w:eastAsia="Calibri" w:hAnsi="Times New Roman"/>
        </w:rPr>
        <w:t>And, the aff doesn’t have to defend the current distinction between adults and juveniles, rather just show that juveniles ought to be treated as adults ought to be treated t</w:t>
      </w:r>
      <w:r>
        <w:rPr>
          <w:rFonts w:ascii="Times New Roman" w:eastAsia="Calibri" w:hAnsi="Times New Roman"/>
        </w:rPr>
        <w:t>o</w:t>
      </w:r>
      <w:r w:rsidRPr="00E17F6F">
        <w:rPr>
          <w:rFonts w:ascii="Times New Roman" w:eastAsia="Calibri" w:hAnsi="Times New Roman"/>
        </w:rPr>
        <w:t xml:space="preserve">o.  This interp is key to AFF ground, otherwise all the neg would have to do is show present indicts to how people are treated in the criminal justice system in the status quo.  Clearly, there are major problems with the </w:t>
      </w:r>
      <w:proofErr w:type="spellStart"/>
      <w:r w:rsidRPr="00E17F6F">
        <w:rPr>
          <w:rFonts w:ascii="Times New Roman" w:eastAsia="Calibri" w:hAnsi="Times New Roman"/>
        </w:rPr>
        <w:t>squo</w:t>
      </w:r>
      <w:proofErr w:type="spellEnd"/>
      <w:r w:rsidRPr="00E17F6F">
        <w:rPr>
          <w:rFonts w:ascii="Times New Roman" w:eastAsia="Calibri" w:hAnsi="Times New Roman"/>
        </w:rPr>
        <w:t xml:space="preserve"> criminal justice system, ie innocent people go to jail all the time. Moreover, given the vast amount of different problems the negative could advocate, plus the fact that I’ve already committed to a six minute advocacy, I must be allowed to adapt the criminal justice system.  </w:t>
      </w:r>
      <w:r w:rsidRPr="00BB6F76">
        <w:rPr>
          <w:rFonts w:ascii="Times New Roman" w:eastAsia="Calibri" w:hAnsi="Times New Roman"/>
        </w:rPr>
        <w:t>Further</w:t>
      </w:r>
      <w:r>
        <w:rPr>
          <w:rFonts w:ascii="Times New Roman" w:eastAsia="Calibri" w:hAnsi="Times New Roman"/>
        </w:rPr>
        <w:t>, t</w:t>
      </w:r>
      <w:r w:rsidRPr="00EA0A2E">
        <w:rPr>
          <w:rFonts w:ascii="Times New Roman" w:eastAsia="Calibri" w:hAnsi="Times New Roman"/>
        </w:rPr>
        <w:t xml:space="preserve">his is the only textual interpretation since </w:t>
      </w:r>
      <w:r>
        <w:rPr>
          <w:rFonts w:ascii="Times New Roman" w:eastAsia="Calibri" w:hAnsi="Times New Roman"/>
        </w:rPr>
        <w:t>“</w:t>
      </w:r>
      <w:r w:rsidRPr="00EA0A2E">
        <w:rPr>
          <w:rFonts w:ascii="Times New Roman" w:eastAsia="Calibri" w:hAnsi="Times New Roman"/>
        </w:rPr>
        <w:t>treated as adults</w:t>
      </w:r>
      <w:r>
        <w:rPr>
          <w:rFonts w:ascii="Times New Roman" w:eastAsia="Calibri" w:hAnsi="Times New Roman"/>
        </w:rPr>
        <w:t>”</w:t>
      </w:r>
      <w:r w:rsidRPr="00EA0A2E">
        <w:rPr>
          <w:rFonts w:ascii="Times New Roman" w:eastAsia="Calibri" w:hAnsi="Times New Roman"/>
        </w:rPr>
        <w:t xml:space="preserve"> is merely an abbreviated subordinate clause.  The implicit extension is that they ought to be treated as adults ought to be treated because the only way the omission of a predicate is grammatically acceptable is to avoid repeating it</w:t>
      </w:r>
      <w:r w:rsidRPr="00EA0A2E">
        <w:rPr>
          <w:rFonts w:ascii="Times New Roman" w:eastAsia="Calibri" w:hAnsi="Times New Roman"/>
          <w:vertAlign w:val="superscript"/>
        </w:rPr>
        <w:footnoteReference w:id="2"/>
      </w:r>
      <w:r w:rsidRPr="00EA0A2E">
        <w:rPr>
          <w:rFonts w:ascii="Times New Roman" w:eastAsia="Calibri" w:hAnsi="Times New Roman"/>
        </w:rPr>
        <w:t xml:space="preserve">.  </w:t>
      </w:r>
    </w:p>
    <w:p w:rsidR="00E35EA3" w:rsidRDefault="00E35EA3" w:rsidP="002C0DDA">
      <w:pPr>
        <w:jc w:val="both"/>
        <w:rPr>
          <w:rFonts w:ascii="Times New Roman" w:eastAsia="Calibri" w:hAnsi="Times New Roman"/>
        </w:rPr>
      </w:pPr>
    </w:p>
    <w:p w:rsidR="002C0DDA" w:rsidRPr="004B0166" w:rsidRDefault="002C0DDA" w:rsidP="002C0DDA">
      <w:pPr>
        <w:jc w:val="both"/>
        <w:rPr>
          <w:rFonts w:ascii="Times New Roman" w:eastAsia="Calibri" w:hAnsi="Times New Roman"/>
        </w:rPr>
      </w:pPr>
      <w:r w:rsidRPr="004B0166">
        <w:rPr>
          <w:rFonts w:ascii="Times New Roman" w:eastAsia="Calibri" w:hAnsi="Times New Roman"/>
        </w:rPr>
        <w:t xml:space="preserve">In addition, if there is no offense either way </w:t>
      </w:r>
      <w:proofErr w:type="gramStart"/>
      <w:r w:rsidRPr="004B0166">
        <w:rPr>
          <w:rFonts w:ascii="Times New Roman" w:eastAsia="Calibri" w:hAnsi="Times New Roman"/>
        </w:rPr>
        <w:t>af</w:t>
      </w:r>
      <w:r>
        <w:rPr>
          <w:rFonts w:ascii="Times New Roman" w:eastAsia="Calibri" w:hAnsi="Times New Roman"/>
        </w:rPr>
        <w:t>firm</w:t>
      </w:r>
      <w:proofErr w:type="gramEnd"/>
      <w:r>
        <w:rPr>
          <w:rFonts w:ascii="Times New Roman" w:eastAsia="Calibri" w:hAnsi="Times New Roman"/>
        </w:rPr>
        <w:t>:</w:t>
      </w:r>
    </w:p>
    <w:p w:rsidR="002C0DDA" w:rsidRPr="003C62AD" w:rsidRDefault="002C0DDA" w:rsidP="002C0DDA">
      <w:pPr>
        <w:jc w:val="both"/>
        <w:rPr>
          <w:rFonts w:ascii="Times New Roman" w:eastAsia="Calibri" w:hAnsi="Times New Roman"/>
          <w:sz w:val="22"/>
          <w:szCs w:val="22"/>
        </w:rPr>
      </w:pPr>
    </w:p>
    <w:p w:rsidR="002C0DDA" w:rsidRDefault="002C0DDA" w:rsidP="002C0DDA">
      <w:pPr>
        <w:jc w:val="both"/>
        <w:rPr>
          <w:rFonts w:ascii="Times New Roman" w:hAnsi="Times New Roman"/>
        </w:rPr>
      </w:pPr>
      <w:r w:rsidRPr="003C62AD">
        <w:rPr>
          <w:rFonts w:ascii="Times New Roman" w:hAnsi="Times New Roman"/>
        </w:rPr>
        <w:t xml:space="preserve">I value </w:t>
      </w:r>
      <w:r w:rsidRPr="00EA0A2E">
        <w:rPr>
          <w:rFonts w:ascii="Times New Roman" w:hAnsi="Times New Roman"/>
          <w:b/>
        </w:rPr>
        <w:t>morality</w:t>
      </w:r>
      <w:r w:rsidRPr="003C62AD">
        <w:rPr>
          <w:rFonts w:ascii="Times New Roman" w:hAnsi="Times New Roman"/>
        </w:rPr>
        <w:t>,</w:t>
      </w:r>
    </w:p>
    <w:p w:rsidR="002C0DDA" w:rsidRPr="00EA0A2E" w:rsidRDefault="002C0DDA" w:rsidP="002C0DDA">
      <w:pPr>
        <w:jc w:val="both"/>
        <w:rPr>
          <w:rFonts w:ascii="Times New Roman" w:hAnsi="Times New Roman"/>
          <w:b/>
        </w:rPr>
      </w:pPr>
      <w:r w:rsidRPr="003C62AD">
        <w:rPr>
          <w:rFonts w:ascii="Times New Roman" w:hAnsi="Times New Roman"/>
        </w:rPr>
        <w:t xml:space="preserve">The standard is </w:t>
      </w:r>
      <w:r w:rsidRPr="00EA0A2E">
        <w:rPr>
          <w:rFonts w:ascii="Times New Roman" w:hAnsi="Times New Roman"/>
          <w:b/>
        </w:rPr>
        <w:t>treating people as ends in themselves.</w:t>
      </w:r>
    </w:p>
    <w:p w:rsidR="002C0DDA" w:rsidRPr="003C62AD" w:rsidRDefault="002C0DDA" w:rsidP="002C0DDA">
      <w:pPr>
        <w:spacing w:before="2"/>
        <w:jc w:val="both"/>
        <w:rPr>
          <w:rFonts w:ascii="Times New Roman" w:eastAsia="Calibri" w:hAnsi="Times New Roman"/>
          <w:bCs/>
          <w:sz w:val="16"/>
          <w:szCs w:val="22"/>
        </w:rPr>
      </w:pPr>
    </w:p>
    <w:p w:rsidR="002C0DDA" w:rsidRPr="003C62AD" w:rsidRDefault="002C0DDA" w:rsidP="002C0DDA">
      <w:pPr>
        <w:jc w:val="both"/>
        <w:rPr>
          <w:rFonts w:ascii="Times New Roman" w:hAnsi="Times New Roman"/>
        </w:rPr>
      </w:pPr>
      <w:r w:rsidRPr="003C62AD">
        <w:rPr>
          <w:rFonts w:ascii="Times New Roman" w:hAnsi="Times New Roman"/>
        </w:rPr>
        <w:t xml:space="preserve">I contend that negating doesn’t treat </w:t>
      </w:r>
      <w:r>
        <w:rPr>
          <w:rFonts w:ascii="Times New Roman" w:hAnsi="Times New Roman"/>
        </w:rPr>
        <w:t>people</w:t>
      </w:r>
      <w:r w:rsidRPr="003C62AD">
        <w:rPr>
          <w:rFonts w:ascii="Times New Roman" w:hAnsi="Times New Roman"/>
        </w:rPr>
        <w:t xml:space="preserve"> as ends in themselves.</w:t>
      </w:r>
    </w:p>
    <w:p w:rsidR="002C0DDA" w:rsidRPr="003C62AD" w:rsidRDefault="002C0DDA" w:rsidP="002C0DDA">
      <w:pPr>
        <w:jc w:val="both"/>
        <w:rPr>
          <w:rFonts w:ascii="Times New Roman" w:hAnsi="Times New Roman"/>
        </w:rPr>
      </w:pPr>
    </w:p>
    <w:p w:rsidR="002C0DDA" w:rsidRDefault="002C0DDA" w:rsidP="002C0DDA">
      <w:pPr>
        <w:jc w:val="both"/>
        <w:rPr>
          <w:rFonts w:ascii="Times New Roman" w:hAnsi="Times New Roman"/>
        </w:rPr>
      </w:pPr>
      <w:r w:rsidRPr="00EA0A2E">
        <w:rPr>
          <w:rFonts w:ascii="Times New Roman" w:hAnsi="Times New Roman"/>
          <w:b/>
        </w:rPr>
        <w:t>First</w:t>
      </w:r>
      <w:r w:rsidRPr="003C62AD">
        <w:rPr>
          <w:rFonts w:ascii="Times New Roman" w:hAnsi="Times New Roman"/>
        </w:rPr>
        <w:t>, the distinction between adults and juveniles</w:t>
      </w:r>
      <w:r>
        <w:rPr>
          <w:rFonts w:ascii="Times New Roman" w:hAnsi="Times New Roman"/>
        </w:rPr>
        <w:t xml:space="preserve"> that the negative must defend</w:t>
      </w:r>
      <w:r w:rsidRPr="003C62AD">
        <w:rPr>
          <w:rFonts w:ascii="Times New Roman" w:hAnsi="Times New Roman"/>
        </w:rPr>
        <w:t xml:space="preserve"> is arbitrary and doesn’t appropriately allow for punishment:</w:t>
      </w:r>
      <w:r>
        <w:rPr>
          <w:rFonts w:ascii="Times New Roman" w:hAnsi="Times New Roman"/>
        </w:rPr>
        <w:t xml:space="preserve"> </w:t>
      </w:r>
      <w:bookmarkStart w:id="0" w:name="_GoBack"/>
      <w:bookmarkEnd w:id="0"/>
    </w:p>
    <w:p w:rsidR="002C0DDA" w:rsidRDefault="002C0DDA" w:rsidP="002C0DDA">
      <w:pPr>
        <w:jc w:val="both"/>
        <w:rPr>
          <w:rFonts w:ascii="Times New Roman" w:hAnsi="Times New Roman"/>
        </w:rPr>
      </w:pPr>
    </w:p>
    <w:p w:rsidR="002C0DDA" w:rsidRPr="00814531" w:rsidRDefault="002C0DDA" w:rsidP="002C0DDA">
      <w:pPr>
        <w:jc w:val="both"/>
        <w:rPr>
          <w:rFonts w:ascii="Times New Roman" w:eastAsia="Calibri" w:hAnsi="Times New Roman"/>
        </w:rPr>
      </w:pPr>
      <w:r w:rsidRPr="00EA0A2E">
        <w:rPr>
          <w:rFonts w:ascii="Times New Roman" w:hAnsi="Times New Roman"/>
          <w:b/>
        </w:rPr>
        <w:t>A.</w:t>
      </w:r>
      <w:r w:rsidRPr="003C62AD">
        <w:rPr>
          <w:rFonts w:ascii="Times New Roman" w:hAnsi="Times New Roman"/>
        </w:rPr>
        <w:t xml:space="preserve"> there are no morally relevant factors that go into this decision, rather the government just picks a point in time wherein it would be suitable to draw a distinction between adults and children.  A legal system that treated an angry toddler who picked up a loaded gun and killed someone the same as an adult who took a similar action would obviously be non-functional. No one contests this fact. The debate revolves around at one point the distinction is made. However, any such distinction will be arbitrary.</w:t>
      </w:r>
      <w:r>
        <w:rPr>
          <w:rFonts w:ascii="Times New Roman" w:hAnsi="Times New Roman"/>
        </w:rPr>
        <w:t xml:space="preserve">  </w:t>
      </w:r>
      <w:r>
        <w:rPr>
          <w:rFonts w:ascii="Times New Roman" w:eastAsia="Calibri" w:hAnsi="Times New Roman"/>
        </w:rPr>
        <w:t>I</w:t>
      </w:r>
      <w:r w:rsidRPr="00EA0A2E">
        <w:rPr>
          <w:rFonts w:ascii="Times New Roman" w:eastAsia="Calibri" w:hAnsi="Times New Roman"/>
        </w:rPr>
        <w:t xml:space="preserve">n the negative world, this </w:t>
      </w:r>
      <w:r>
        <w:rPr>
          <w:rFonts w:ascii="Times New Roman" w:eastAsia="Calibri" w:hAnsi="Times New Roman"/>
        </w:rPr>
        <w:t>proper punishment</w:t>
      </w:r>
      <w:r w:rsidRPr="00EA0A2E">
        <w:rPr>
          <w:rFonts w:ascii="Times New Roman" w:eastAsia="Calibri" w:hAnsi="Times New Roman"/>
        </w:rPr>
        <w:t xml:space="preserve"> does not exist given that a normal 17 year and 364 day old </w:t>
      </w:r>
      <w:r>
        <w:rPr>
          <w:rFonts w:ascii="Times New Roman" w:eastAsia="Calibri" w:hAnsi="Times New Roman"/>
        </w:rPr>
        <w:t>juvenile</w:t>
      </w:r>
      <w:r w:rsidRPr="00EA0A2E">
        <w:rPr>
          <w:rFonts w:ascii="Times New Roman" w:eastAsia="Calibri" w:hAnsi="Times New Roman"/>
        </w:rPr>
        <w:t>, who doesn’t display any signs of mental defect, is presumably more culpable than an 18 year old adult who is mentally handicapped</w:t>
      </w:r>
      <w:r>
        <w:rPr>
          <w:rFonts w:ascii="Times New Roman" w:eastAsia="Calibri" w:hAnsi="Times New Roman"/>
        </w:rPr>
        <w:t>, but yet is punished weakly because of the arbitrary temporal distinction.</w:t>
      </w:r>
      <w:r w:rsidRPr="00EA0A2E">
        <w:rPr>
          <w:rFonts w:ascii="Times New Roman" w:eastAsia="Calibri" w:hAnsi="Times New Roman"/>
        </w:rPr>
        <w:t xml:space="preserve">  Consequently, </w:t>
      </w:r>
      <w:r>
        <w:rPr>
          <w:rFonts w:ascii="Times New Roman" w:eastAsia="Calibri" w:hAnsi="Times New Roman"/>
        </w:rPr>
        <w:t>since</w:t>
      </w:r>
      <w:r w:rsidRPr="00EA0A2E">
        <w:rPr>
          <w:rFonts w:ascii="Times New Roman" w:eastAsia="Calibri" w:hAnsi="Times New Roman"/>
        </w:rPr>
        <w:t xml:space="preserve"> there is </w:t>
      </w:r>
      <w:r>
        <w:rPr>
          <w:rFonts w:ascii="Times New Roman" w:eastAsia="Calibri" w:hAnsi="Times New Roman"/>
        </w:rPr>
        <w:t>no</w:t>
      </w:r>
      <w:r w:rsidRPr="00EA0A2E">
        <w:rPr>
          <w:rFonts w:ascii="Times New Roman" w:eastAsia="Calibri" w:hAnsi="Times New Roman"/>
        </w:rPr>
        <w:t xml:space="preserve"> morally relevant distinction to change the evaluation of a person when they turn 18, affirm.   </w:t>
      </w:r>
    </w:p>
    <w:p w:rsidR="002C0DDA" w:rsidRDefault="002C0DDA" w:rsidP="002C0DDA">
      <w:pPr>
        <w:jc w:val="both"/>
        <w:rPr>
          <w:rFonts w:ascii="Times New Roman" w:hAnsi="Times New Roman"/>
          <w:b/>
        </w:rPr>
      </w:pPr>
    </w:p>
    <w:p w:rsidR="002C0DDA" w:rsidRPr="00CF552F" w:rsidRDefault="002C0DDA" w:rsidP="002C0DDA">
      <w:pPr>
        <w:jc w:val="both"/>
        <w:rPr>
          <w:rFonts w:ascii="Times New Roman" w:hAnsi="Times New Roman"/>
          <w:b/>
          <w:u w:val="single"/>
          <w:lang w:bidi="en-US"/>
        </w:rPr>
      </w:pPr>
      <w:r>
        <w:rPr>
          <w:rFonts w:ascii="Times New Roman" w:hAnsi="Times New Roman"/>
          <w:b/>
        </w:rPr>
        <w:t>B</w:t>
      </w:r>
      <w:r w:rsidRPr="00EA0A2E">
        <w:rPr>
          <w:rFonts w:ascii="Times New Roman" w:hAnsi="Times New Roman"/>
          <w:b/>
        </w:rPr>
        <w:t>.</w:t>
      </w:r>
      <w:r w:rsidRPr="003C62AD">
        <w:rPr>
          <w:rFonts w:ascii="Times New Roman" w:hAnsi="Times New Roman"/>
        </w:rPr>
        <w:t xml:space="preserve"> </w:t>
      </w:r>
      <w:r>
        <w:rPr>
          <w:rFonts w:ascii="Times New Roman" w:hAnsi="Times New Roman"/>
        </w:rPr>
        <w:t>E</w:t>
      </w:r>
      <w:r w:rsidRPr="003C62AD">
        <w:rPr>
          <w:rFonts w:ascii="Times New Roman" w:hAnsi="Times New Roman"/>
        </w:rPr>
        <w:t xml:space="preserve">ven if psychological analyses would have been used, brain analysts can only predict general trends among the populace. Since all individuals develop differently, the government cannot legislate the </w:t>
      </w:r>
      <w:r w:rsidRPr="003C62AD">
        <w:rPr>
          <w:rFonts w:ascii="Times New Roman" w:hAnsi="Times New Roman"/>
        </w:rPr>
        <w:lastRenderedPageBreak/>
        <w:t>distinction between adulthood and non-adulthood at a particular mathematical point. Regardless of where the government places this distinction, some individuals will be classified inappropriately. Some individuals’ brains may develop enough before the distinguishing age and others not until far after the distinguishing age.  Hence, any distinction psychologists try to make will be a mere arbitrary generalization that doesn’t account for all individuals.</w:t>
      </w:r>
      <w:r>
        <w:rPr>
          <w:rFonts w:ascii="Times New Roman" w:hAnsi="Times New Roman"/>
        </w:rPr>
        <w:t xml:space="preserve">  </w:t>
      </w:r>
    </w:p>
    <w:p w:rsidR="002C0DDA" w:rsidRDefault="002C0DDA" w:rsidP="002C0DDA">
      <w:pPr>
        <w:jc w:val="both"/>
        <w:rPr>
          <w:rFonts w:ascii="Times New Roman" w:hAnsi="Times New Roman"/>
          <w:b/>
        </w:rPr>
      </w:pPr>
    </w:p>
    <w:p w:rsidR="002C0DDA" w:rsidRDefault="002C0DDA" w:rsidP="002C0DDA">
      <w:pPr>
        <w:jc w:val="both"/>
        <w:rPr>
          <w:rFonts w:ascii="Times New Roman" w:hAnsi="Times New Roman"/>
        </w:rPr>
      </w:pPr>
      <w:r>
        <w:rPr>
          <w:rFonts w:ascii="Times New Roman" w:hAnsi="Times New Roman"/>
          <w:b/>
        </w:rPr>
        <w:t xml:space="preserve">C. </w:t>
      </w:r>
      <w:r w:rsidRPr="003C62AD">
        <w:rPr>
          <w:rFonts w:ascii="Times New Roman" w:hAnsi="Times New Roman"/>
        </w:rPr>
        <w:t>The voting age is the basis for determin</w:t>
      </w:r>
      <w:r>
        <w:rPr>
          <w:rFonts w:ascii="Times New Roman" w:hAnsi="Times New Roman"/>
        </w:rPr>
        <w:t>in</w:t>
      </w:r>
      <w:r w:rsidRPr="003C62AD">
        <w:rPr>
          <w:rFonts w:ascii="Times New Roman" w:hAnsi="Times New Roman"/>
        </w:rPr>
        <w:t>g rights and privileges in the United States, and given that it fluctuates there is no normative r</w:t>
      </w:r>
      <w:r>
        <w:rPr>
          <w:rFonts w:ascii="Times New Roman" w:hAnsi="Times New Roman"/>
        </w:rPr>
        <w:t>e</w:t>
      </w:r>
      <w:r w:rsidRPr="003C62AD">
        <w:rPr>
          <w:rFonts w:ascii="Times New Roman" w:hAnsi="Times New Roman"/>
        </w:rPr>
        <w:t xml:space="preserve">ason to hold individuals to this standard.  However, this distinction is arbitrary since in the United States, for instance, the legal voting age was changed from 21 to 18 in the 70s in part because of the student activism associated with the Vietnam War. Political motivations, not complex psychological ones caused the change.  </w:t>
      </w:r>
    </w:p>
    <w:p w:rsidR="002C0DDA" w:rsidRPr="003C62AD" w:rsidRDefault="002C0DDA" w:rsidP="002C0DDA">
      <w:pPr>
        <w:jc w:val="both"/>
        <w:rPr>
          <w:rFonts w:ascii="Times New Roman" w:hAnsi="Times New Roman"/>
        </w:rPr>
      </w:pPr>
    </w:p>
    <w:p w:rsidR="002C0DDA" w:rsidRDefault="002C0DDA" w:rsidP="002C0DDA">
      <w:pPr>
        <w:jc w:val="both"/>
        <w:rPr>
          <w:rFonts w:ascii="Times New Roman" w:hAnsi="Times New Roman"/>
        </w:rPr>
      </w:pPr>
      <w:r>
        <w:rPr>
          <w:rFonts w:ascii="Times New Roman" w:hAnsi="Times New Roman"/>
        </w:rPr>
        <w:t>Second, children are indeed rational beings just like adults:</w:t>
      </w:r>
    </w:p>
    <w:p w:rsidR="002C0DDA" w:rsidRPr="00EA0A2E" w:rsidRDefault="002C0DDA" w:rsidP="002C0DDA">
      <w:pPr>
        <w:jc w:val="both"/>
        <w:rPr>
          <w:rFonts w:ascii="Times New Roman" w:hAnsi="Times New Roman"/>
          <w:lang w:bidi="en-US"/>
        </w:rPr>
      </w:pPr>
      <w:r>
        <w:rPr>
          <w:rFonts w:ascii="Times New Roman" w:hAnsi="Times New Roman"/>
          <w:lang w:bidi="en-US"/>
        </w:rPr>
        <w:t>A</w:t>
      </w:r>
      <w:r w:rsidRPr="00EA0A2E">
        <w:rPr>
          <w:rFonts w:ascii="Times New Roman" w:hAnsi="Times New Roman"/>
          <w:lang w:bidi="en-US"/>
        </w:rPr>
        <w:t>) All persons ought to be treated as if they can reason to the moral law sinc</w:t>
      </w:r>
      <w:r>
        <w:rPr>
          <w:rFonts w:ascii="Times New Roman" w:hAnsi="Times New Roman"/>
          <w:lang w:bidi="en-US"/>
        </w:rPr>
        <w:t>e if they couldn’t</w:t>
      </w:r>
      <w:r w:rsidRPr="00EA0A2E">
        <w:rPr>
          <w:rFonts w:ascii="Times New Roman" w:hAnsi="Times New Roman"/>
          <w:lang w:bidi="en-US"/>
        </w:rPr>
        <w:t>, they’d be inhuman</w:t>
      </w:r>
      <w:r>
        <w:rPr>
          <w:rFonts w:ascii="Times New Roman" w:hAnsi="Times New Roman"/>
          <w:lang w:bidi="en-US"/>
        </w:rPr>
        <w:t>e</w:t>
      </w:r>
      <w:r w:rsidRPr="00EA0A2E">
        <w:rPr>
          <w:rFonts w:ascii="Times New Roman" w:hAnsi="Times New Roman"/>
          <w:lang w:bidi="en-US"/>
        </w:rPr>
        <w:t xml:space="preserve">.  The only thing that marks that is free capacity, so we have to treat juveniles as if they are rational, or we treat them as not human.  That is a moral commitment we make, independent of brain states or neural connections, since those </w:t>
      </w:r>
      <w:r>
        <w:rPr>
          <w:rFonts w:ascii="Times New Roman" w:hAnsi="Times New Roman"/>
          <w:lang w:bidi="en-US"/>
        </w:rPr>
        <w:t>don’t</w:t>
      </w:r>
      <w:r w:rsidRPr="00EA0A2E">
        <w:rPr>
          <w:rFonts w:ascii="Times New Roman" w:hAnsi="Times New Roman"/>
          <w:lang w:bidi="en-US"/>
        </w:rPr>
        <w:t xml:space="preserve"> speak to the question of how we are morally obligated to treat human beings</w:t>
      </w:r>
      <w:r>
        <w:rPr>
          <w:rFonts w:ascii="Times New Roman" w:hAnsi="Times New Roman"/>
          <w:lang w:bidi="en-US"/>
        </w:rPr>
        <w:t>.</w:t>
      </w:r>
    </w:p>
    <w:p w:rsidR="002C0DDA" w:rsidRPr="00EA0A2E" w:rsidRDefault="002C0DDA" w:rsidP="002C0DDA">
      <w:pPr>
        <w:jc w:val="both"/>
        <w:rPr>
          <w:rFonts w:ascii="Times New Roman" w:hAnsi="Times New Roman"/>
          <w:lang w:bidi="en-US"/>
        </w:rPr>
      </w:pPr>
    </w:p>
    <w:p w:rsidR="002C0DDA" w:rsidRPr="00EA0A2E" w:rsidRDefault="002C0DDA" w:rsidP="002C0DDA">
      <w:pPr>
        <w:jc w:val="both"/>
        <w:rPr>
          <w:rFonts w:ascii="Times New Roman" w:hAnsi="Times New Roman"/>
          <w:lang w:bidi="en-US"/>
        </w:rPr>
      </w:pPr>
      <w:r>
        <w:rPr>
          <w:rFonts w:ascii="Times New Roman" w:hAnsi="Times New Roman"/>
          <w:lang w:bidi="en-US"/>
        </w:rPr>
        <w:t>B</w:t>
      </w:r>
      <w:r w:rsidRPr="00EA0A2E">
        <w:rPr>
          <w:rFonts w:ascii="Times New Roman" w:hAnsi="Times New Roman"/>
          <w:lang w:bidi="en-US"/>
        </w:rPr>
        <w:t xml:space="preserve">) Unless we assume that everyone is free, we could never say that anyone is free because once we label a certain individual </w:t>
      </w:r>
      <w:r>
        <w:rPr>
          <w:rFonts w:ascii="Times New Roman" w:hAnsi="Times New Roman"/>
          <w:lang w:bidi="en-US"/>
        </w:rPr>
        <w:t>not</w:t>
      </w:r>
      <w:r w:rsidRPr="00EA0A2E">
        <w:rPr>
          <w:rFonts w:ascii="Times New Roman" w:hAnsi="Times New Roman"/>
          <w:lang w:bidi="en-US"/>
        </w:rPr>
        <w:t xml:space="preserve"> free, we have no way to empirically verify that.  Juveniles could always claim they were irrational when committing a crime.  This would destroy the criminal justice system, </w:t>
      </w:r>
      <w:r>
        <w:rPr>
          <w:rFonts w:ascii="Times New Roman" w:hAnsi="Times New Roman"/>
          <w:lang w:bidi="en-US"/>
        </w:rPr>
        <w:t>our possibility to know anyone a</w:t>
      </w:r>
      <w:r w:rsidRPr="00EA0A2E">
        <w:rPr>
          <w:rFonts w:ascii="Times New Roman" w:hAnsi="Times New Roman"/>
          <w:lang w:bidi="en-US"/>
        </w:rPr>
        <w:t>s an agent, and our ability to ever respond to anyone as such</w:t>
      </w:r>
      <w:r>
        <w:rPr>
          <w:rFonts w:ascii="Times New Roman" w:hAnsi="Times New Roman"/>
          <w:lang w:bidi="en-US"/>
        </w:rPr>
        <w:t>, since it is impossible to verify every empirical state</w:t>
      </w:r>
      <w:r w:rsidRPr="00EA0A2E">
        <w:rPr>
          <w:rFonts w:ascii="Times New Roman" w:hAnsi="Times New Roman"/>
          <w:lang w:bidi="en-US"/>
        </w:rPr>
        <w:t>.</w:t>
      </w:r>
    </w:p>
    <w:p w:rsidR="002C0DDA" w:rsidRPr="00EA0A2E" w:rsidRDefault="002C0DDA" w:rsidP="002C0DDA">
      <w:pPr>
        <w:jc w:val="both"/>
        <w:rPr>
          <w:rFonts w:ascii="Times New Roman" w:hAnsi="Times New Roman"/>
          <w:lang w:bidi="en-US"/>
        </w:rPr>
      </w:pPr>
    </w:p>
    <w:p w:rsidR="002C0DDA" w:rsidRPr="00EA0A2E" w:rsidRDefault="002C0DDA" w:rsidP="002C0DDA">
      <w:pPr>
        <w:jc w:val="both"/>
        <w:rPr>
          <w:rFonts w:ascii="Times New Roman" w:hAnsi="Times New Roman"/>
          <w:lang w:bidi="en-US"/>
        </w:rPr>
      </w:pPr>
      <w:r>
        <w:rPr>
          <w:rFonts w:ascii="Times New Roman" w:hAnsi="Times New Roman"/>
          <w:lang w:bidi="en-US"/>
        </w:rPr>
        <w:t>C</w:t>
      </w:r>
      <w:r w:rsidRPr="00EA0A2E">
        <w:rPr>
          <w:rFonts w:ascii="Times New Roman" w:hAnsi="Times New Roman"/>
          <w:lang w:bidi="en-US"/>
        </w:rPr>
        <w:t xml:space="preserve">) No developmental impediment can make crime literally irresistible.  If something is determined to happen, then it must necessarily happen, so when you talk about scientific causal laws, </w:t>
      </w:r>
      <w:r>
        <w:rPr>
          <w:rFonts w:ascii="Times New Roman" w:hAnsi="Times New Roman"/>
          <w:lang w:bidi="en-US"/>
        </w:rPr>
        <w:t xml:space="preserve">it becomes a statement of </w:t>
      </w:r>
      <w:r w:rsidRPr="00EA0A2E">
        <w:rPr>
          <w:rFonts w:ascii="Times New Roman" w:hAnsi="Times New Roman"/>
          <w:lang w:bidi="en-US"/>
        </w:rPr>
        <w:t>given x</w:t>
      </w:r>
      <w:r>
        <w:rPr>
          <w:rFonts w:ascii="Times New Roman" w:hAnsi="Times New Roman"/>
          <w:lang w:bidi="en-US"/>
        </w:rPr>
        <w:t>, then</w:t>
      </w:r>
      <w:r w:rsidRPr="00EA0A2E">
        <w:rPr>
          <w:rFonts w:ascii="Times New Roman" w:hAnsi="Times New Roman"/>
          <w:lang w:bidi="en-US"/>
        </w:rPr>
        <w:t xml:space="preserve"> y necessarily follows.  </w:t>
      </w:r>
      <w:r>
        <w:rPr>
          <w:rFonts w:ascii="Times New Roman" w:hAnsi="Times New Roman"/>
          <w:lang w:bidi="en-US"/>
        </w:rPr>
        <w:t>However, t</w:t>
      </w:r>
      <w:r w:rsidRPr="00EA0A2E">
        <w:rPr>
          <w:rFonts w:ascii="Times New Roman" w:hAnsi="Times New Roman"/>
          <w:lang w:bidi="en-US"/>
        </w:rPr>
        <w:t xml:space="preserve">his isn’t the case with juveniles, since many juveniles refrain from crime and </w:t>
      </w:r>
      <w:r>
        <w:rPr>
          <w:rFonts w:ascii="Times New Roman" w:hAnsi="Times New Roman"/>
          <w:lang w:bidi="en-US"/>
        </w:rPr>
        <w:t xml:space="preserve">truly </w:t>
      </w:r>
      <w:r w:rsidRPr="00EA0A2E">
        <w:rPr>
          <w:rFonts w:ascii="Times New Roman" w:hAnsi="Times New Roman"/>
          <w:lang w:bidi="en-US"/>
        </w:rPr>
        <w:t xml:space="preserve">make rational decisions.  Even if refraining from crime may be a difficult choice, this doesn’t mean that </w:t>
      </w:r>
      <w:r>
        <w:rPr>
          <w:rFonts w:ascii="Times New Roman" w:hAnsi="Times New Roman"/>
          <w:lang w:bidi="en-US"/>
        </w:rPr>
        <w:t>teens</w:t>
      </w:r>
      <w:r w:rsidRPr="00EA0A2E">
        <w:rPr>
          <w:rFonts w:ascii="Times New Roman" w:hAnsi="Times New Roman"/>
          <w:lang w:bidi="en-US"/>
        </w:rPr>
        <w:t xml:space="preserve"> aren’t agents</w:t>
      </w:r>
      <w:r>
        <w:rPr>
          <w:rFonts w:ascii="Times New Roman" w:hAnsi="Times New Roman"/>
          <w:lang w:bidi="en-US"/>
        </w:rPr>
        <w:t>,</w:t>
      </w:r>
      <w:r w:rsidRPr="00EA0A2E">
        <w:rPr>
          <w:rFonts w:ascii="Times New Roman" w:hAnsi="Times New Roman"/>
          <w:lang w:bidi="en-US"/>
        </w:rPr>
        <w:t xml:space="preserve"> as everyone is faced with hard decisions, so juveniles are still culpable for choosing to commit violent cr</w:t>
      </w:r>
      <w:r>
        <w:rPr>
          <w:rFonts w:ascii="Times New Roman" w:hAnsi="Times New Roman"/>
          <w:lang w:bidi="en-US"/>
        </w:rPr>
        <w:t>imes just like adults.</w:t>
      </w:r>
    </w:p>
    <w:p w:rsidR="002C0DDA" w:rsidRPr="00EA0A2E" w:rsidRDefault="002C0DDA" w:rsidP="002C0DDA">
      <w:pPr>
        <w:jc w:val="both"/>
        <w:rPr>
          <w:rFonts w:ascii="Times New Roman" w:hAnsi="Times New Roman"/>
          <w:lang w:bidi="en-US"/>
        </w:rPr>
      </w:pPr>
    </w:p>
    <w:p w:rsidR="002C0DDA" w:rsidRDefault="002C0DDA" w:rsidP="002C0DDA">
      <w:pPr>
        <w:jc w:val="both"/>
        <w:rPr>
          <w:rFonts w:ascii="Times New Roman" w:hAnsi="Times New Roman"/>
          <w:lang w:bidi="en-US"/>
        </w:rPr>
      </w:pPr>
      <w:r>
        <w:rPr>
          <w:rFonts w:ascii="Times New Roman" w:hAnsi="Times New Roman"/>
          <w:lang w:bidi="en-US"/>
        </w:rPr>
        <w:t>D</w:t>
      </w:r>
      <w:r w:rsidRPr="00EA0A2E">
        <w:rPr>
          <w:rFonts w:ascii="Times New Roman" w:hAnsi="Times New Roman"/>
          <w:lang w:bidi="en-US"/>
        </w:rPr>
        <w:t>) If juveniles aren’t</w:t>
      </w:r>
      <w:r>
        <w:rPr>
          <w:rFonts w:ascii="Times New Roman" w:hAnsi="Times New Roman"/>
          <w:lang w:bidi="en-US"/>
        </w:rPr>
        <w:t xml:space="preserve"> </w:t>
      </w:r>
      <w:r w:rsidRPr="00EA0A2E">
        <w:rPr>
          <w:rFonts w:ascii="Times New Roman" w:hAnsi="Times New Roman"/>
          <w:lang w:bidi="en-US"/>
        </w:rPr>
        <w:t>rational agents</w:t>
      </w:r>
      <w:r>
        <w:rPr>
          <w:rFonts w:ascii="Times New Roman" w:hAnsi="Times New Roman"/>
          <w:lang w:bidi="en-US"/>
        </w:rPr>
        <w:t xml:space="preserve"> and cannot be culpable for their actions</w:t>
      </w:r>
      <w:r w:rsidRPr="00EA0A2E">
        <w:rPr>
          <w:rFonts w:ascii="Times New Roman" w:hAnsi="Times New Roman"/>
          <w:lang w:bidi="en-US"/>
        </w:rPr>
        <w:t>, then there’s not a question of moral evaluation</w:t>
      </w:r>
      <w:r>
        <w:rPr>
          <w:rFonts w:ascii="Times New Roman" w:hAnsi="Times New Roman"/>
          <w:lang w:bidi="en-US"/>
        </w:rPr>
        <w:t xml:space="preserve"> in the resolution</w:t>
      </w:r>
      <w:r w:rsidRPr="00EA0A2E">
        <w:rPr>
          <w:rFonts w:ascii="Times New Roman" w:hAnsi="Times New Roman"/>
          <w:lang w:bidi="en-US"/>
        </w:rPr>
        <w:t xml:space="preserve">, so there is no way </w:t>
      </w:r>
      <w:r>
        <w:rPr>
          <w:rFonts w:ascii="Times New Roman" w:hAnsi="Times New Roman"/>
          <w:lang w:bidi="en-US"/>
        </w:rPr>
        <w:t>that juveniles</w:t>
      </w:r>
      <w:r w:rsidRPr="00EA0A2E">
        <w:rPr>
          <w:rFonts w:ascii="Times New Roman" w:hAnsi="Times New Roman"/>
          <w:lang w:bidi="en-US"/>
        </w:rPr>
        <w:t xml:space="preserve"> ought</w:t>
      </w:r>
      <w:r>
        <w:rPr>
          <w:rFonts w:ascii="Times New Roman" w:hAnsi="Times New Roman"/>
          <w:lang w:bidi="en-US"/>
        </w:rPr>
        <w:t xml:space="preserve"> or ought</w:t>
      </w:r>
      <w:r w:rsidRPr="00EA0A2E">
        <w:rPr>
          <w:rFonts w:ascii="Times New Roman" w:hAnsi="Times New Roman"/>
          <w:lang w:bidi="en-US"/>
        </w:rPr>
        <w:t xml:space="preserve"> not be treated.  Since we only care about people due to their status as rational agents, we no longer have obligations to them</w:t>
      </w:r>
      <w:r>
        <w:rPr>
          <w:rFonts w:ascii="Times New Roman" w:hAnsi="Times New Roman"/>
          <w:lang w:bidi="en-US"/>
        </w:rPr>
        <w:t xml:space="preserve"> if they are not rational</w:t>
      </w:r>
      <w:r w:rsidRPr="00EA0A2E">
        <w:rPr>
          <w:rFonts w:ascii="Times New Roman" w:hAnsi="Times New Roman"/>
          <w:lang w:bidi="en-US"/>
        </w:rPr>
        <w:t xml:space="preserve">.  </w:t>
      </w:r>
      <w:r>
        <w:rPr>
          <w:rFonts w:ascii="Times New Roman" w:hAnsi="Times New Roman"/>
          <w:lang w:bidi="en-US"/>
        </w:rPr>
        <w:t>Thus, if juveniles are not rational, there can be no moral obligation to treat them in any way, in which case you affirm since the neg needs to prove a moral obligation to separate their treatment.</w:t>
      </w:r>
    </w:p>
    <w:p w:rsidR="00E35EA3" w:rsidRDefault="00E35EA3" w:rsidP="002C0DDA">
      <w:pPr>
        <w:jc w:val="both"/>
        <w:rPr>
          <w:rFonts w:ascii="Times New Roman" w:hAnsi="Times New Roman"/>
          <w:lang w:bidi="en-US"/>
        </w:rPr>
      </w:pPr>
    </w:p>
    <w:p w:rsidR="00E35EA3" w:rsidRDefault="00E35EA3" w:rsidP="002C0DDA">
      <w:pPr>
        <w:jc w:val="both"/>
        <w:rPr>
          <w:rFonts w:ascii="Times New Roman" w:hAnsi="Times New Roman"/>
          <w:lang w:bidi="en-US"/>
        </w:rPr>
      </w:pPr>
      <w:r>
        <w:rPr>
          <w:rFonts w:ascii="Times New Roman" w:hAnsi="Times New Roman"/>
          <w:lang w:bidi="en-US"/>
        </w:rPr>
        <w:t>E) Even if there are minor differences in maturity and development, a time discount solves, they are still punished but yet at a lower rate, Feld:</w:t>
      </w:r>
    </w:p>
    <w:p w:rsidR="00E35EA3" w:rsidRPr="00711A77" w:rsidRDefault="00E35EA3" w:rsidP="00E3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Cs/>
          <w:color w:val="000000"/>
        </w:rPr>
      </w:pPr>
      <w:r w:rsidRPr="00711A77">
        <w:rPr>
          <w:rFonts w:ascii="Times New Roman" w:hAnsi="Times New Roman"/>
          <w:b/>
          <w:bCs/>
          <w:color w:val="000000"/>
          <w:u w:val="single"/>
        </w:rPr>
        <w:t xml:space="preserve">This categorical approach would take the form of an explicit "youth discount" at sentencing. A fourteen-year-old of- fender might receive, for example, 25-33% of the adult penalty, a sixteen-year-old defendant, 50-60%, and an eighteen-year-old adult the full penalty, as presently occurs. The "deeper discounts" for younger offenders correspond to the developmental continuum and their more limited opportunities to learn and exercise responsibility. A youth discount based on reduced culpability functions as a sliding scale of diminished responsibility. </w:t>
      </w:r>
      <w:r w:rsidRPr="00711A77">
        <w:rPr>
          <w:rFonts w:ascii="Times New Roman" w:hAnsi="Times New Roman"/>
          <w:bCs/>
          <w:color w:val="000000"/>
          <w:sz w:val="14"/>
        </w:rPr>
        <w:t xml:space="preserve">Just as adolescents posses less criminally responsibility than do adults, fourteen-year-old youths should enjoy a greater </w:t>
      </w:r>
      <w:proofErr w:type="spellStart"/>
      <w:r w:rsidRPr="00711A77">
        <w:rPr>
          <w:rFonts w:ascii="Times New Roman" w:hAnsi="Times New Roman"/>
          <w:bCs/>
          <w:color w:val="000000"/>
          <w:sz w:val="14"/>
        </w:rPr>
        <w:t>mitiga</w:t>
      </w:r>
      <w:proofErr w:type="spellEnd"/>
      <w:r w:rsidRPr="00711A77">
        <w:rPr>
          <w:rFonts w:ascii="Times New Roman" w:hAnsi="Times New Roman"/>
          <w:bCs/>
          <w:color w:val="000000"/>
          <w:sz w:val="14"/>
        </w:rPr>
        <w:t xml:space="preserve">- </w:t>
      </w:r>
      <w:proofErr w:type="spellStart"/>
      <w:r w:rsidRPr="00711A77">
        <w:rPr>
          <w:rFonts w:ascii="Times New Roman" w:hAnsi="Times New Roman"/>
          <w:bCs/>
          <w:color w:val="000000"/>
          <w:sz w:val="14"/>
        </w:rPr>
        <w:t>tion</w:t>
      </w:r>
      <w:proofErr w:type="spellEnd"/>
      <w:r w:rsidRPr="00711A77">
        <w:rPr>
          <w:rFonts w:ascii="Times New Roman" w:hAnsi="Times New Roman"/>
          <w:bCs/>
          <w:color w:val="000000"/>
          <w:sz w:val="14"/>
        </w:rPr>
        <w:t xml:space="preserve"> of blameworthiness than would seventeen-year-olds.</w:t>
      </w:r>
      <w:r w:rsidRPr="00711A77">
        <w:rPr>
          <w:rFonts w:ascii="Times New Roman" w:hAnsi="Times New Roman"/>
          <w:b/>
          <w:bCs/>
          <w:color w:val="000000"/>
          <w:sz w:val="14"/>
          <w:u w:val="single"/>
        </w:rPr>
        <w:t xml:space="preserve"> </w:t>
      </w:r>
      <w:r w:rsidRPr="00711A77">
        <w:rPr>
          <w:rFonts w:ascii="Times New Roman" w:hAnsi="Times New Roman"/>
          <w:b/>
          <w:bCs/>
          <w:color w:val="000000"/>
          <w:u w:val="single"/>
        </w:rPr>
        <w:t xml:space="preserve">Because the rationale for youthful mitigation rests upon reduced culpability and limited opportunities to learn </w:t>
      </w:r>
      <w:r w:rsidRPr="00711A77">
        <w:rPr>
          <w:rFonts w:ascii="Times New Roman" w:hAnsi="Times New Roman"/>
          <w:b/>
          <w:bCs/>
          <w:color w:val="000000"/>
          <w:u w:val="single"/>
        </w:rPr>
        <w:lastRenderedPageBreak/>
        <w:t xml:space="preserve">to make responsible choices, younger adolescents bear less responsibility and de- </w:t>
      </w:r>
      <w:proofErr w:type="gramStart"/>
      <w:r w:rsidRPr="00711A77">
        <w:rPr>
          <w:rFonts w:ascii="Times New Roman" w:hAnsi="Times New Roman"/>
          <w:b/>
          <w:bCs/>
          <w:color w:val="000000"/>
          <w:u w:val="single"/>
        </w:rPr>
        <w:t>serve  proportionally</w:t>
      </w:r>
      <w:proofErr w:type="gramEnd"/>
      <w:r w:rsidRPr="00711A77">
        <w:rPr>
          <w:rFonts w:ascii="Times New Roman" w:hAnsi="Times New Roman"/>
          <w:b/>
          <w:bCs/>
          <w:color w:val="000000"/>
          <w:u w:val="single"/>
        </w:rPr>
        <w:t xml:space="preserve"> shorter sentences than older youths. The capacity to learn to be responsible improves with time and experience. </w:t>
      </w:r>
    </w:p>
    <w:p w:rsidR="00E35EA3" w:rsidRPr="00682E2D" w:rsidRDefault="00E35EA3" w:rsidP="002C0DDA">
      <w:pPr>
        <w:jc w:val="both"/>
        <w:rPr>
          <w:rFonts w:ascii="Times New Roman" w:hAnsi="Times New Roman"/>
          <w:lang w:bidi="en-US"/>
        </w:rPr>
      </w:pPr>
    </w:p>
    <w:p w:rsidR="00E35EA3" w:rsidRPr="00711A77" w:rsidRDefault="00E35EA3" w:rsidP="00E35EA3">
      <w:pPr>
        <w:jc w:val="both"/>
        <w:rPr>
          <w:rFonts w:ascii="Times New Roman" w:hAnsi="Times New Roman"/>
          <w:bCs/>
          <w:color w:val="000000"/>
        </w:rPr>
      </w:pPr>
      <w:r>
        <w:rPr>
          <w:rFonts w:ascii="Times New Roman" w:hAnsi="Times New Roman"/>
          <w:lang w:bidi="en-US"/>
        </w:rPr>
        <w:t>And</w:t>
      </w:r>
      <w:r w:rsidRPr="00E35EA3">
        <w:rPr>
          <w:rFonts w:ascii="Times New Roman" w:hAnsi="Times New Roman"/>
          <w:bCs/>
          <w:color w:val="000000"/>
        </w:rPr>
        <w:t xml:space="preserve"> </w:t>
      </w:r>
      <w:r>
        <w:rPr>
          <w:rFonts w:ascii="Times New Roman" w:hAnsi="Times New Roman"/>
          <w:bCs/>
          <w:color w:val="000000"/>
        </w:rPr>
        <w:t>t</w:t>
      </w:r>
      <w:r w:rsidRPr="00711A77">
        <w:rPr>
          <w:rFonts w:ascii="Times New Roman" w:hAnsi="Times New Roman"/>
          <w:bCs/>
          <w:color w:val="000000"/>
        </w:rPr>
        <w:t xml:space="preserve">ime reduce decreases </w:t>
      </w:r>
      <w:r>
        <w:rPr>
          <w:rFonts w:ascii="Times New Roman" w:hAnsi="Times New Roman"/>
          <w:bCs/>
          <w:color w:val="000000"/>
        </w:rPr>
        <w:t>unnecessary punishments:</w:t>
      </w:r>
    </w:p>
    <w:p w:rsidR="00E35EA3" w:rsidRPr="00711A77" w:rsidRDefault="00E35EA3" w:rsidP="00E35E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bCs/>
          <w:color w:val="000000"/>
          <w:u w:val="single"/>
        </w:rPr>
      </w:pPr>
      <w:r w:rsidRPr="00711A77">
        <w:rPr>
          <w:rFonts w:ascii="Times New Roman" w:hAnsi="Times New Roman"/>
          <w:bCs/>
          <w:color w:val="000000"/>
          <w:sz w:val="14"/>
        </w:rPr>
        <w:t>A youth sentencing policy requires formal mitigation to avoid the undesirable forced choice between either inflicting undeservedly harsh punishments on less culpable actors or "doing nothing" about the manifestly guilty</w:t>
      </w:r>
      <w:r w:rsidRPr="00711A77">
        <w:rPr>
          <w:rFonts w:ascii="Times New Roman" w:hAnsi="Times New Roman"/>
          <w:bCs/>
          <w:color w:val="000000"/>
        </w:rPr>
        <w:t xml:space="preserve">. </w:t>
      </w:r>
      <w:r w:rsidRPr="00711A77">
        <w:rPr>
          <w:rFonts w:ascii="Times New Roman" w:hAnsi="Times New Roman"/>
          <w:b/>
          <w:bCs/>
          <w:color w:val="000000"/>
          <w:u w:val="single"/>
        </w:rPr>
        <w:t>Mitigation avoids the pressures judges and juries historically experienced to nullify and acquit the "somewhat guilty" or to punish excessively the "partially" responsible.</w:t>
      </w:r>
      <w:r w:rsidRPr="00711A77">
        <w:rPr>
          <w:rFonts w:ascii="Times New Roman" w:hAnsi="Times New Roman"/>
          <w:b/>
          <w:bCs/>
          <w:color w:val="000000"/>
          <w:u w:val="single"/>
        </w:rPr>
        <w:tab/>
        <w:t>A formal policy of youthful mitigation provides a buffer against the inevitable political pressure to ratchet-up sanctions every time youths sentenced leniently subsequently commit serious offenses. The idea of deserved punishment also limits the imposition of too little punishment as well as too much. Although the overall cardinal scale of penalties for juveniles should be considerably less than that for adults, a failure to sanction when appropriate, as juvenile court treatment ideology may dictate in some instances, can deprecate the moral seriousness of offending</w:t>
      </w:r>
      <w:r w:rsidRPr="00711A77">
        <w:rPr>
          <w:rFonts w:ascii="Times New Roman" w:hAnsi="Times New Roman"/>
          <w:bCs/>
          <w:color w:val="000000"/>
        </w:rPr>
        <w:t>.'</w:t>
      </w:r>
      <w:r w:rsidRPr="00711A77">
        <w:rPr>
          <w:rFonts w:ascii="Times New Roman" w:hAnsi="Times New Roman"/>
          <w:bCs/>
          <w:color w:val="000000"/>
          <w:sz w:val="14"/>
        </w:rPr>
        <w:t xml:space="preserve">43 Indeed juvenile court judges </w:t>
      </w:r>
      <w:proofErr w:type="spellStart"/>
      <w:r w:rsidRPr="00711A77">
        <w:rPr>
          <w:rFonts w:ascii="Times New Roman" w:hAnsi="Times New Roman"/>
          <w:bCs/>
          <w:color w:val="000000"/>
          <w:sz w:val="14"/>
        </w:rPr>
        <w:t>defacto</w:t>
      </w:r>
      <w:proofErr w:type="spellEnd"/>
      <w:r w:rsidRPr="00711A77">
        <w:rPr>
          <w:rFonts w:ascii="Times New Roman" w:hAnsi="Times New Roman"/>
          <w:bCs/>
          <w:color w:val="000000"/>
          <w:sz w:val="14"/>
        </w:rPr>
        <w:t xml:space="preserve"> reinstate the principle of offense and punish young of- fenders exactly because a treatment ideology cannot justify either "clinically" lenient or disparate, individualized sentences.</w:t>
      </w:r>
    </w:p>
    <w:p w:rsidR="002C0DDA" w:rsidRDefault="002C0DDA" w:rsidP="002C0DDA">
      <w:pPr>
        <w:jc w:val="both"/>
        <w:rPr>
          <w:rFonts w:ascii="Times New Roman" w:hAnsi="Times New Roman"/>
          <w:lang w:bidi="en-US"/>
        </w:rPr>
      </w:pPr>
    </w:p>
    <w:p w:rsidR="00E35EA3" w:rsidRPr="00711A77" w:rsidRDefault="00E35EA3" w:rsidP="00E35EA3">
      <w:pPr>
        <w:jc w:val="both"/>
        <w:rPr>
          <w:rFonts w:ascii="Times New Roman" w:eastAsia="Times New Roman" w:hAnsi="Times New Roman"/>
          <w:lang w:bidi="en-US"/>
        </w:rPr>
      </w:pPr>
      <w:r>
        <w:rPr>
          <w:rFonts w:ascii="Times New Roman" w:hAnsi="Times New Roman"/>
          <w:lang w:bidi="en-US"/>
        </w:rPr>
        <w:t xml:space="preserve">F) If there is a distinction between juveniles and adults, it is only formed because of </w:t>
      </w:r>
      <w:r>
        <w:rPr>
          <w:rFonts w:ascii="Times New Roman" w:eastAsia="Times New Roman" w:hAnsi="Times New Roman"/>
          <w:lang w:bidi="en-US"/>
        </w:rPr>
        <w:t xml:space="preserve">mental </w:t>
      </w:r>
      <w:proofErr w:type="spellStart"/>
      <w:r>
        <w:rPr>
          <w:rFonts w:ascii="Times New Roman" w:eastAsia="Times New Roman" w:hAnsi="Times New Roman"/>
          <w:lang w:bidi="en-US"/>
        </w:rPr>
        <w:t>handicapps</w:t>
      </w:r>
      <w:proofErr w:type="spellEnd"/>
      <w:r>
        <w:rPr>
          <w:rFonts w:ascii="Times New Roman" w:eastAsia="Times New Roman" w:hAnsi="Times New Roman"/>
          <w:lang w:bidi="en-US"/>
        </w:rPr>
        <w:t xml:space="preserve"> of juveniles</w:t>
      </w:r>
      <w:r w:rsidRPr="00E35EA3">
        <w:rPr>
          <w:rFonts w:ascii="Times New Roman" w:eastAsia="Times New Roman" w:hAnsi="Times New Roman"/>
          <w:lang w:bidi="en-US"/>
        </w:rPr>
        <w:t xml:space="preserve">, not their age, as the majority of juveniles are </w:t>
      </w:r>
      <w:r>
        <w:rPr>
          <w:rFonts w:ascii="Times New Roman" w:eastAsia="Times New Roman" w:hAnsi="Times New Roman"/>
          <w:lang w:bidi="en-US"/>
        </w:rPr>
        <w:t>mentally deficient</w:t>
      </w:r>
      <w:r w:rsidRPr="00E35EA3">
        <w:rPr>
          <w:rFonts w:ascii="Times New Roman" w:eastAsia="Times New Roman" w:hAnsi="Times New Roman"/>
          <w:lang w:bidi="en-US"/>
        </w:rPr>
        <w:t xml:space="preserve">. </w:t>
      </w:r>
      <w:proofErr w:type="spellStart"/>
      <w:proofErr w:type="gramStart"/>
      <w:r w:rsidRPr="00E35EA3">
        <w:rPr>
          <w:rFonts w:ascii="Times New Roman" w:eastAsia="Times New Roman" w:hAnsi="Times New Roman"/>
          <w:lang w:bidi="en-US"/>
        </w:rPr>
        <w:t>wilson</w:t>
      </w:r>
      <w:proofErr w:type="spellEnd"/>
      <w:proofErr w:type="gramEnd"/>
    </w:p>
    <w:p w:rsidR="00E35EA3" w:rsidRPr="00711A77" w:rsidRDefault="00E35EA3" w:rsidP="00E35EA3">
      <w:pPr>
        <w:jc w:val="both"/>
        <w:rPr>
          <w:rFonts w:ascii="Times New Roman" w:eastAsia="Times New Roman" w:hAnsi="Times New Roman"/>
          <w:b/>
          <w:u w:val="single"/>
          <w:lang w:bidi="en-US"/>
        </w:rPr>
      </w:pPr>
      <w:r w:rsidRPr="00711A77">
        <w:rPr>
          <w:rFonts w:ascii="Times New Roman" w:eastAsia="Times New Roman" w:hAnsi="Times New Roman"/>
          <w:b/>
          <w:u w:val="single"/>
          <w:lang w:bidi="en-US"/>
        </w:rPr>
        <w:t>Delinquents with mental health problems are especially hard-hit by the reapplication problems and often experience illness flare-ups as a result of the delay. Because 70 percent of the juvenile delinquent population has a mental disorder, receiving timely health services is vital to their long-term health</w:t>
      </w:r>
      <w:r w:rsidRPr="00711A77">
        <w:rPr>
          <w:rFonts w:ascii="Times New Roman" w:eastAsia="Times New Roman" w:hAnsi="Times New Roman"/>
          <w:sz w:val="14"/>
          <w:lang w:bidi="en-US"/>
        </w:rPr>
        <w:t>. Additionally, orphaned delinquents sometimes wait up to a year before receiving placement in a foster care home (a service provided by Medicaid). In the meantime, they must single-handedly find housing.</w:t>
      </w:r>
      <w:r w:rsidRPr="00711A77">
        <w:rPr>
          <w:rFonts w:ascii="Times New Roman" w:eastAsia="Times New Roman" w:hAnsi="Times New Roman"/>
          <w:lang w:bidi="en-US"/>
        </w:rPr>
        <w:t xml:space="preserve"> </w:t>
      </w:r>
      <w:r w:rsidRPr="00711A77">
        <w:rPr>
          <w:rFonts w:ascii="Times New Roman" w:eastAsia="Times New Roman" w:hAnsi="Times New Roman"/>
          <w:b/>
          <w:u w:val="single"/>
          <w:lang w:bidi="en-US"/>
        </w:rPr>
        <w:t>Confronted with these difficulties, delinquents often reoffend for the sole purpose of reentering jail and receiving the healthcare services provided by incarceration facilities. A delay in obtaining healthcare benefits is linked to a significant increase in recidivism.</w:t>
      </w:r>
    </w:p>
    <w:p w:rsidR="00E35EA3" w:rsidRPr="00682E2D" w:rsidRDefault="00E35EA3" w:rsidP="002C0DDA">
      <w:pPr>
        <w:jc w:val="both"/>
        <w:rPr>
          <w:rFonts w:ascii="Times New Roman" w:hAnsi="Times New Roman"/>
          <w:lang w:bidi="en-US"/>
        </w:rPr>
      </w:pPr>
    </w:p>
    <w:p w:rsidR="002C0DDA" w:rsidRPr="002C0DDA" w:rsidRDefault="002C0DDA" w:rsidP="002C0DDA">
      <w:pPr>
        <w:rPr>
          <w:rFonts w:ascii="Times New Roman" w:hAnsi="Times New Roman"/>
        </w:rPr>
      </w:pPr>
      <w:r>
        <w:rPr>
          <w:rFonts w:ascii="Times New Roman" w:hAnsi="Times New Roman"/>
        </w:rPr>
        <w:t xml:space="preserve">Next, treating juveniles in the adult court is </w:t>
      </w:r>
      <w:proofErr w:type="spellStart"/>
      <w:r>
        <w:rPr>
          <w:rFonts w:ascii="Times New Roman" w:hAnsi="Times New Roman"/>
        </w:rPr>
        <w:t>undesireable</w:t>
      </w:r>
      <w:proofErr w:type="spellEnd"/>
      <w:r>
        <w:rPr>
          <w:rFonts w:ascii="Times New Roman" w:hAnsi="Times New Roman"/>
        </w:rPr>
        <w:t xml:space="preserve"> under util:</w:t>
      </w:r>
    </w:p>
    <w:p w:rsidR="002C0DDA" w:rsidRPr="002C0DDA" w:rsidRDefault="002C0DDA" w:rsidP="002C0DDA">
      <w:pPr>
        <w:rPr>
          <w:rFonts w:ascii="Times New Roman" w:hAnsi="Times New Roman"/>
        </w:rPr>
      </w:pPr>
      <w:r w:rsidRPr="002C0DDA">
        <w:rPr>
          <w:rFonts w:ascii="Times New Roman" w:hAnsi="Times New Roman"/>
        </w:rPr>
        <w:t>The juvenile justice system does not</w:t>
      </w:r>
      <w:r>
        <w:rPr>
          <w:rFonts w:ascii="Times New Roman" w:hAnsi="Times New Roman"/>
        </w:rPr>
        <w:t xml:space="preserve"> prevent future crime. Levitt</w:t>
      </w:r>
      <w:r w:rsidRPr="002C0DDA">
        <w:rPr>
          <w:rFonts w:ascii="Times New Roman" w:hAnsi="Times New Roman"/>
        </w:rPr>
        <w:t xml:space="preserve"> 1:</w:t>
      </w:r>
    </w:p>
    <w:p w:rsidR="002C0DDA" w:rsidRPr="002C0DDA" w:rsidRDefault="002C0DDA" w:rsidP="002C0DDA">
      <w:pPr>
        <w:rPr>
          <w:rFonts w:ascii="Times New Roman" w:hAnsi="Times New Roman"/>
          <w:sz w:val="14"/>
        </w:rPr>
      </w:pPr>
      <w:r w:rsidRPr="002C0DDA">
        <w:rPr>
          <w:rFonts w:ascii="Times New Roman" w:hAnsi="Times New Roman"/>
          <w:b/>
          <w:u w:val="single"/>
        </w:rPr>
        <w:t xml:space="preserve">The current </w:t>
      </w:r>
      <w:proofErr w:type="spellStart"/>
      <w:r w:rsidRPr="002C0DDA">
        <w:rPr>
          <w:rFonts w:ascii="Times New Roman" w:hAnsi="Times New Roman"/>
          <w:b/>
          <w:u w:val="single"/>
        </w:rPr>
        <w:t>punitiveness</w:t>
      </w:r>
      <w:proofErr w:type="spellEnd"/>
      <w:r w:rsidRPr="002C0DDA">
        <w:rPr>
          <w:rFonts w:ascii="Times New Roman" w:hAnsi="Times New Roman"/>
          <w:b/>
          <w:u w:val="single"/>
        </w:rPr>
        <w:t xml:space="preserve"> of the juvenile justice system</w:t>
      </w:r>
      <w:r w:rsidRPr="002C0DDA">
        <w:rPr>
          <w:rFonts w:ascii="Times New Roman" w:hAnsi="Times New Roman"/>
        </w:rPr>
        <w:t>—</w:t>
      </w:r>
      <w:r w:rsidRPr="002C0DDA">
        <w:rPr>
          <w:rFonts w:ascii="Times New Roman" w:hAnsi="Times New Roman"/>
          <w:sz w:val="14"/>
        </w:rPr>
        <w:t>which should not have a direct effect on the behavior of adults—</w:t>
      </w:r>
      <w:r w:rsidRPr="002C0DDA">
        <w:rPr>
          <w:rFonts w:ascii="Times New Roman" w:hAnsi="Times New Roman"/>
          <w:b/>
          <w:u w:val="single"/>
        </w:rPr>
        <w:t>yields</w:t>
      </w:r>
      <w:r w:rsidRPr="002C0DDA">
        <w:rPr>
          <w:rFonts w:ascii="Times New Roman" w:hAnsi="Times New Roman"/>
        </w:rPr>
        <w:t xml:space="preserve"> </w:t>
      </w:r>
      <w:r w:rsidRPr="002C0DDA">
        <w:rPr>
          <w:rFonts w:ascii="Times New Roman" w:hAnsi="Times New Roman"/>
          <w:sz w:val="14"/>
        </w:rPr>
        <w:t xml:space="preserve">larger estimated impacts in most columns, although in </w:t>
      </w:r>
      <w:r w:rsidRPr="002C0DDA">
        <w:rPr>
          <w:rFonts w:ascii="Times New Roman" w:hAnsi="Times New Roman"/>
        </w:rPr>
        <w:t xml:space="preserve">no </w:t>
      </w:r>
      <w:r w:rsidRPr="002C0DDA">
        <w:rPr>
          <w:rFonts w:ascii="Times New Roman" w:hAnsi="Times New Roman"/>
          <w:sz w:val="14"/>
        </w:rPr>
        <w:t xml:space="preserve">case are these </w:t>
      </w:r>
      <w:r w:rsidRPr="002C0DDA">
        <w:rPr>
          <w:rFonts w:ascii="Times New Roman" w:hAnsi="Times New Roman"/>
          <w:b/>
          <w:u w:val="single"/>
        </w:rPr>
        <w:t>coefficients statistically significant at the .05 level</w:t>
      </w:r>
      <w:r w:rsidRPr="002C0DDA">
        <w:rPr>
          <w:rFonts w:ascii="Times New Roman" w:hAnsi="Times New Roman"/>
        </w:rPr>
        <w:t xml:space="preserve">. </w:t>
      </w:r>
      <w:r w:rsidRPr="002C0DDA">
        <w:rPr>
          <w:rFonts w:ascii="Times New Roman" w:hAnsi="Times New Roman"/>
          <w:sz w:val="14"/>
        </w:rPr>
        <w:t xml:space="preserve">These results suggest that </w:t>
      </w:r>
      <w:r w:rsidRPr="002C0DDA">
        <w:rPr>
          <w:rFonts w:ascii="Times New Roman" w:hAnsi="Times New Roman"/>
          <w:b/>
          <w:u w:val="single"/>
        </w:rPr>
        <w:t xml:space="preserve">the </w:t>
      </w:r>
      <w:proofErr w:type="spellStart"/>
      <w:r w:rsidRPr="002C0DDA">
        <w:rPr>
          <w:rFonts w:ascii="Times New Roman" w:hAnsi="Times New Roman"/>
          <w:b/>
          <w:u w:val="single"/>
        </w:rPr>
        <w:t>punitiveness</w:t>
      </w:r>
      <w:proofErr w:type="spellEnd"/>
      <w:r w:rsidRPr="002C0DDA">
        <w:rPr>
          <w:rFonts w:ascii="Times New Roman" w:hAnsi="Times New Roman"/>
          <w:b/>
          <w:u w:val="single"/>
        </w:rPr>
        <w:t xml:space="preserve"> of juvenile sanctions does not have a first-order impact on</w:t>
      </w:r>
      <w:r w:rsidRPr="002C0DDA">
        <w:rPr>
          <w:rFonts w:ascii="Times New Roman" w:hAnsi="Times New Roman"/>
        </w:rPr>
        <w:t xml:space="preserve"> </w:t>
      </w:r>
      <w:r w:rsidRPr="002C0DDA">
        <w:rPr>
          <w:rFonts w:ascii="Times New Roman" w:hAnsi="Times New Roman"/>
          <w:sz w:val="14"/>
        </w:rPr>
        <w:t xml:space="preserve">later </w:t>
      </w:r>
      <w:r w:rsidRPr="002C0DDA">
        <w:rPr>
          <w:rFonts w:ascii="Times New Roman" w:hAnsi="Times New Roman"/>
          <w:b/>
          <w:u w:val="single"/>
        </w:rPr>
        <w:t>criminal involvement. This finding is consistent with</w:t>
      </w:r>
      <w:r w:rsidRPr="002C0DDA">
        <w:rPr>
          <w:rFonts w:ascii="Times New Roman" w:hAnsi="Times New Roman"/>
        </w:rPr>
        <w:t xml:space="preserve"> </w:t>
      </w:r>
      <w:r w:rsidRPr="002C0DDA">
        <w:rPr>
          <w:rFonts w:ascii="Times New Roman" w:hAnsi="Times New Roman"/>
          <w:sz w:val="14"/>
        </w:rPr>
        <w:t xml:space="preserve">longer-term </w:t>
      </w:r>
      <w:r w:rsidRPr="002C0DDA">
        <w:rPr>
          <w:rFonts w:ascii="Times New Roman" w:hAnsi="Times New Roman"/>
          <w:b/>
          <w:u w:val="single"/>
        </w:rPr>
        <w:t>deterrent effects and</w:t>
      </w:r>
      <w:r w:rsidRPr="002C0DDA">
        <w:rPr>
          <w:rFonts w:ascii="Times New Roman" w:hAnsi="Times New Roman"/>
        </w:rPr>
        <w:t xml:space="preserve"> </w:t>
      </w:r>
      <w:r w:rsidRPr="002C0DDA">
        <w:rPr>
          <w:rFonts w:ascii="Times New Roman" w:hAnsi="Times New Roman"/>
          <w:sz w:val="14"/>
        </w:rPr>
        <w:t>criminal human capital/</w:t>
      </w:r>
      <w:r w:rsidRPr="002C0DDA">
        <w:rPr>
          <w:rFonts w:ascii="Times New Roman" w:hAnsi="Times New Roman"/>
          <w:b/>
          <w:u w:val="single"/>
        </w:rPr>
        <w:t>stigma effects roughly offsetting one another</w:t>
      </w:r>
      <w:r w:rsidRPr="002C0DDA">
        <w:rPr>
          <w:rFonts w:ascii="Times New Roman" w:hAnsi="Times New Roman"/>
          <w:sz w:val="14"/>
        </w:rPr>
        <w:t>, or both simply being small in magnitude.'</w:t>
      </w:r>
    </w:p>
    <w:p w:rsidR="002C0DDA" w:rsidRPr="002C0DDA" w:rsidRDefault="002C0DDA" w:rsidP="002C0DDA">
      <w:pPr>
        <w:rPr>
          <w:rFonts w:ascii="Times New Roman" w:hAnsi="Times New Roman"/>
          <w:sz w:val="14"/>
        </w:rPr>
      </w:pPr>
    </w:p>
    <w:p w:rsidR="002C0DDA" w:rsidRPr="002C0DDA" w:rsidRDefault="002C0DDA" w:rsidP="002C0DDA">
      <w:pPr>
        <w:rPr>
          <w:rFonts w:ascii="Times New Roman" w:hAnsi="Times New Roman"/>
        </w:rPr>
      </w:pPr>
      <w:r w:rsidRPr="002C0DDA">
        <w:rPr>
          <w:rFonts w:ascii="Times New Roman" w:hAnsi="Times New Roman"/>
        </w:rPr>
        <w:t>Adult courts decrease violent crime by 25% in the year following attainment o</w:t>
      </w:r>
      <w:r>
        <w:rPr>
          <w:rFonts w:ascii="Times New Roman" w:hAnsi="Times New Roman"/>
        </w:rPr>
        <w:t>f the age of majority. Levitt</w:t>
      </w:r>
      <w:r w:rsidRPr="002C0DDA">
        <w:rPr>
          <w:rFonts w:ascii="Times New Roman" w:hAnsi="Times New Roman"/>
        </w:rPr>
        <w:t xml:space="preserve"> 2:</w:t>
      </w:r>
    </w:p>
    <w:p w:rsidR="002C0DDA" w:rsidRDefault="002C0DDA" w:rsidP="002C0DDA">
      <w:pPr>
        <w:rPr>
          <w:rFonts w:ascii="Times New Roman" w:hAnsi="Times New Roman"/>
          <w:sz w:val="14"/>
        </w:rPr>
      </w:pPr>
      <w:r w:rsidRPr="002C0DDA">
        <w:rPr>
          <w:rFonts w:ascii="Times New Roman" w:hAnsi="Times New Roman"/>
          <w:b/>
          <w:u w:val="single"/>
        </w:rPr>
        <w:t>This</w:t>
      </w:r>
      <w:r w:rsidRPr="002C0DDA">
        <w:rPr>
          <w:rFonts w:ascii="Times New Roman" w:hAnsi="Times New Roman"/>
        </w:rPr>
        <w:t xml:space="preserve"> </w:t>
      </w:r>
      <w:r w:rsidRPr="002C0DDA">
        <w:rPr>
          <w:rFonts w:ascii="Times New Roman" w:hAnsi="Times New Roman"/>
          <w:sz w:val="14"/>
        </w:rPr>
        <w:t xml:space="preserve">paper presents some of </w:t>
      </w:r>
      <w:r w:rsidRPr="002C0DDA">
        <w:rPr>
          <w:rFonts w:ascii="Times New Roman" w:hAnsi="Times New Roman"/>
        </w:rPr>
        <w:t>[is</w:t>
      </w:r>
      <w:r w:rsidRPr="002C0DDA">
        <w:rPr>
          <w:rFonts w:ascii="Times New Roman" w:hAnsi="Times New Roman"/>
          <w:b/>
          <w:u w:val="single"/>
        </w:rPr>
        <w:t>] the first rigorous empirical estimates of the effect of the criminal justice system on juvenile crime. The evidence suggests that juvenile crime is responsive to harsher sanctions</w:t>
      </w:r>
      <w:r w:rsidRPr="002C0DDA">
        <w:rPr>
          <w:rFonts w:ascii="Times New Roman" w:hAnsi="Times New Roman"/>
        </w:rPr>
        <w:t xml:space="preserve">. </w:t>
      </w:r>
      <w:r w:rsidRPr="002C0DDA">
        <w:rPr>
          <w:rFonts w:ascii="Times New Roman" w:hAnsi="Times New Roman"/>
          <w:sz w:val="14"/>
        </w:rPr>
        <w:t>The estimated decrease in crime associated with incarcerating an additional juvenile is at least as large as the corresponding reduction in crime for adults. In addition</w:t>
      </w:r>
      <w:r w:rsidRPr="002C0DDA">
        <w:rPr>
          <w:rFonts w:ascii="Times New Roman" w:hAnsi="Times New Roman"/>
        </w:rPr>
        <w:t xml:space="preserve">, </w:t>
      </w:r>
      <w:r w:rsidRPr="002C0DDA">
        <w:rPr>
          <w:rFonts w:ascii="Times New Roman" w:hAnsi="Times New Roman"/>
          <w:b/>
          <w:u w:val="single"/>
        </w:rPr>
        <w:t>there are sharp changes in crime rates associated with the transition from the juvenile to the adult court. In the year following attainment of the age of majority, states that punish adults</w:t>
      </w:r>
      <w:r w:rsidRPr="002C0DDA">
        <w:rPr>
          <w:rFonts w:ascii="Times New Roman" w:hAnsi="Times New Roman"/>
        </w:rPr>
        <w:t xml:space="preserve"> </w:t>
      </w:r>
      <w:r w:rsidRPr="002C0DDA">
        <w:rPr>
          <w:rFonts w:ascii="Times New Roman" w:hAnsi="Times New Roman"/>
          <w:sz w:val="14"/>
        </w:rPr>
        <w:t xml:space="preserve">particularly </w:t>
      </w:r>
      <w:r w:rsidRPr="002C0DDA">
        <w:rPr>
          <w:rFonts w:ascii="Times New Roman" w:hAnsi="Times New Roman"/>
          <w:b/>
          <w:u w:val="single"/>
        </w:rPr>
        <w:t>harshly relative to juveniles see violent crime rates fall by</w:t>
      </w:r>
      <w:r w:rsidRPr="002C0DDA">
        <w:rPr>
          <w:rFonts w:ascii="Times New Roman" w:hAnsi="Times New Roman"/>
        </w:rPr>
        <w:t xml:space="preserve"> </w:t>
      </w:r>
      <w:r w:rsidRPr="002C0DDA">
        <w:rPr>
          <w:rFonts w:ascii="Times New Roman" w:hAnsi="Times New Roman"/>
          <w:sz w:val="14"/>
        </w:rPr>
        <w:t xml:space="preserve">almost </w:t>
      </w:r>
      <w:r w:rsidRPr="002C0DDA">
        <w:rPr>
          <w:rFonts w:ascii="Times New Roman" w:hAnsi="Times New Roman"/>
          <w:b/>
          <w:u w:val="single"/>
        </w:rPr>
        <w:t>25 percent</w:t>
      </w:r>
      <w:r w:rsidRPr="002C0DDA">
        <w:rPr>
          <w:rFonts w:ascii="Times New Roman" w:hAnsi="Times New Roman"/>
        </w:rPr>
        <w:t xml:space="preserve"> </w:t>
      </w:r>
      <w:r w:rsidRPr="002C0DDA">
        <w:rPr>
          <w:rFonts w:ascii="Times New Roman" w:hAnsi="Times New Roman"/>
          <w:sz w:val="14"/>
        </w:rPr>
        <w:t>and property crime 10-15 percent relative to states in which adult punishments are relatively lenient.</w:t>
      </w:r>
    </w:p>
    <w:p w:rsidR="002C0DDA" w:rsidRPr="002C0DDA" w:rsidRDefault="002C0DDA" w:rsidP="002C0DDA">
      <w:pPr>
        <w:rPr>
          <w:rFonts w:ascii="Times New Roman" w:hAnsi="Times New Roman"/>
        </w:rPr>
      </w:pPr>
    </w:p>
    <w:p w:rsidR="002C0DDA" w:rsidRDefault="002C0DDA" w:rsidP="002C0DDA">
      <w:pPr>
        <w:shd w:val="clear" w:color="auto" w:fill="FFFFFF"/>
        <w:spacing w:before="100" w:beforeAutospacing="1" w:after="100" w:afterAutospacing="1"/>
        <w:jc w:val="both"/>
        <w:textAlignment w:val="top"/>
        <w:rPr>
          <w:rFonts w:ascii="Times New Roman" w:hAnsi="Times New Roman"/>
        </w:rPr>
      </w:pPr>
      <w:r w:rsidRPr="002C0DDA">
        <w:rPr>
          <w:rFonts w:ascii="Times New Roman" w:hAnsi="Times New Roman"/>
        </w:rPr>
        <w:t>And, juvenile courts are a breeding ground for conviction of innocents</w:t>
      </w:r>
      <w:r>
        <w:rPr>
          <w:rFonts w:ascii="Times New Roman" w:hAnsi="Times New Roman"/>
        </w:rPr>
        <w:t>, CWCY:</w:t>
      </w:r>
    </w:p>
    <w:p w:rsidR="002C0DDA" w:rsidRPr="00B210E9" w:rsidRDefault="002C0DDA" w:rsidP="002C0DDA">
      <w:pPr>
        <w:shd w:val="clear" w:color="auto" w:fill="FFFFFF"/>
        <w:spacing w:before="100" w:beforeAutospacing="1" w:after="100" w:afterAutospacing="1"/>
        <w:jc w:val="both"/>
        <w:textAlignment w:val="top"/>
        <w:rPr>
          <w:rFonts w:ascii="Times New Roman" w:eastAsia="Times New Roman" w:hAnsi="Times New Roman"/>
          <w:color w:val="000000"/>
        </w:rPr>
      </w:pPr>
      <w:r w:rsidRPr="002C0DDA">
        <w:rPr>
          <w:rFonts w:ascii="Times New Roman" w:eastAsia="Times New Roman" w:hAnsi="Times New Roman"/>
          <w:b/>
          <w:color w:val="000000"/>
          <w:u w:val="single"/>
        </w:rPr>
        <w:t xml:space="preserve">The overwhelming majority </w:t>
      </w:r>
      <w:r w:rsidRPr="002C0DDA">
        <w:rPr>
          <w:rFonts w:ascii="Times New Roman" w:eastAsia="Times New Roman" w:hAnsi="Times New Roman"/>
          <w:color w:val="000000"/>
          <w:sz w:val="14"/>
        </w:rPr>
        <w:t>of known and proven</w:t>
      </w:r>
      <w:r w:rsidRPr="002C0DDA">
        <w:rPr>
          <w:rFonts w:ascii="Times New Roman" w:eastAsia="Times New Roman" w:hAnsi="Times New Roman"/>
          <w:b/>
          <w:color w:val="000000"/>
          <w:sz w:val="14"/>
          <w:u w:val="single"/>
        </w:rPr>
        <w:t xml:space="preserve"> </w:t>
      </w:r>
      <w:r w:rsidRPr="002C0DDA">
        <w:rPr>
          <w:rFonts w:ascii="Times New Roman" w:eastAsia="Times New Roman" w:hAnsi="Times New Roman"/>
          <w:b/>
          <w:color w:val="000000"/>
          <w:u w:val="single"/>
        </w:rPr>
        <w:t xml:space="preserve">wrongful convictions involve individuals who were serving long prison terms. However, there is reason to believe that juvenile courts may be a </w:t>
      </w:r>
      <w:r w:rsidRPr="002C0DDA">
        <w:rPr>
          <w:rFonts w:ascii="Times New Roman" w:eastAsia="Times New Roman" w:hAnsi="Times New Roman"/>
          <w:b/>
          <w:color w:val="000000"/>
          <w:u w:val="single"/>
        </w:rPr>
        <w:lastRenderedPageBreak/>
        <w:t>breeding ground for wrongful convictions</w:t>
      </w:r>
      <w:r w:rsidRPr="002C0DDA">
        <w:rPr>
          <w:rFonts w:ascii="Times New Roman" w:eastAsia="Times New Roman" w:hAnsi="Times New Roman"/>
          <w:color w:val="000000"/>
        </w:rPr>
        <w:t xml:space="preserve">. </w:t>
      </w:r>
      <w:r w:rsidRPr="002C0DDA">
        <w:rPr>
          <w:rFonts w:ascii="Times New Roman" w:eastAsia="Times New Roman" w:hAnsi="Times New Roman"/>
          <w:b/>
          <w:color w:val="000000"/>
          <w:u w:val="single"/>
        </w:rPr>
        <w:t xml:space="preserve">[First,] </w:t>
      </w:r>
      <w:r w:rsidRPr="002C0DDA">
        <w:rPr>
          <w:rFonts w:ascii="Times New Roman" w:eastAsia="Times New Roman" w:hAnsi="Times New Roman"/>
          <w:b/>
          <w:u w:val="single"/>
        </w:rPr>
        <w:t xml:space="preserve">Juvenile court culture discourages zealous advocacy in favor of </w:t>
      </w:r>
      <w:r w:rsidRPr="002C0DDA">
        <w:rPr>
          <w:rFonts w:ascii="Times New Roman" w:eastAsia="Times New Roman" w:hAnsi="Times New Roman"/>
          <w:sz w:val="14"/>
        </w:rPr>
        <w:t>the</w:t>
      </w:r>
      <w:r w:rsidRPr="002C0DDA">
        <w:rPr>
          <w:rFonts w:ascii="Times New Roman" w:eastAsia="Times New Roman" w:hAnsi="Times New Roman"/>
          <w:b/>
          <w:sz w:val="14"/>
          <w:u w:val="single"/>
        </w:rPr>
        <w:t xml:space="preserve"> </w:t>
      </w:r>
      <w:r w:rsidRPr="002C0DDA">
        <w:rPr>
          <w:rFonts w:ascii="Times New Roman" w:eastAsia="Times New Roman" w:hAnsi="Times New Roman"/>
          <w:b/>
          <w:u w:val="single"/>
        </w:rPr>
        <w:t>“best interests of the minor,” meaning that innocent defendants may not have their cases fully heard.</w:t>
      </w:r>
      <w:r w:rsidRPr="002C0DDA">
        <w:rPr>
          <w:rFonts w:ascii="Times New Roman" w:eastAsia="Times New Roman" w:hAnsi="Times New Roman"/>
          <w:b/>
          <w:color w:val="000000"/>
          <w:u w:val="single"/>
        </w:rPr>
        <w:t xml:space="preserve">[Second,] </w:t>
      </w:r>
      <w:r w:rsidRPr="002C0DDA">
        <w:rPr>
          <w:rFonts w:ascii="Times New Roman" w:eastAsia="Times New Roman" w:hAnsi="Times New Roman"/>
          <w:b/>
          <w:u w:val="single"/>
        </w:rPr>
        <w:t>Fact-finding is made by judges already familiar with the minor through previous court proceedings, and they may assume the guilt of the accused based on prior bad acts.</w:t>
      </w:r>
      <w:r w:rsidRPr="002C0DDA">
        <w:rPr>
          <w:rFonts w:ascii="Times New Roman" w:eastAsia="Times New Roman" w:hAnsi="Times New Roman"/>
          <w:b/>
          <w:color w:val="000000"/>
          <w:u w:val="single"/>
        </w:rPr>
        <w:t xml:space="preserve"> [Third,] </w:t>
      </w:r>
      <w:r w:rsidRPr="002C0DDA">
        <w:rPr>
          <w:rFonts w:ascii="Times New Roman" w:eastAsia="Times New Roman" w:hAnsi="Times New Roman"/>
          <w:b/>
          <w:u w:val="single"/>
        </w:rPr>
        <w:t>Lesser penalties in juvenile court, including widespread use of probation, provides powerful incentives for accused to plead guilty to crimes they did not commit to avoid incarceration.</w:t>
      </w:r>
      <w:r w:rsidRPr="002C0DDA">
        <w:rPr>
          <w:rFonts w:ascii="Times New Roman" w:eastAsia="Times New Roman" w:hAnsi="Times New Roman"/>
          <w:b/>
          <w:color w:val="000000"/>
          <w:u w:val="single"/>
        </w:rPr>
        <w:t xml:space="preserve"> [Fourth,] </w:t>
      </w:r>
      <w:r w:rsidRPr="002C0DDA">
        <w:rPr>
          <w:rFonts w:ascii="Times New Roman" w:eastAsia="Times New Roman" w:hAnsi="Times New Roman"/>
          <w:b/>
          <w:u w:val="single"/>
        </w:rPr>
        <w:t>Invocation of appellate rights is infrequent, and availability of other post-conviction remedies</w:t>
      </w:r>
      <w:r w:rsidRPr="002C0DDA">
        <w:rPr>
          <w:rFonts w:ascii="Times New Roman" w:eastAsia="Times New Roman" w:hAnsi="Times New Roman"/>
        </w:rPr>
        <w:t xml:space="preserve"> </w:t>
      </w:r>
      <w:r w:rsidRPr="002C0DDA">
        <w:rPr>
          <w:rFonts w:ascii="Times New Roman" w:eastAsia="Times New Roman" w:hAnsi="Times New Roman"/>
          <w:b/>
          <w:u w:val="single"/>
        </w:rPr>
        <w:t>(including proof of actual innocence through newly discovered evidence) is unavailable.</w:t>
      </w:r>
    </w:p>
    <w:p w:rsidR="002C0DDA" w:rsidRPr="00CF1A07" w:rsidRDefault="002C0DDA" w:rsidP="002C0DDA">
      <w:pPr>
        <w:widowControl w:val="0"/>
        <w:autoSpaceDE w:val="0"/>
        <w:autoSpaceDN w:val="0"/>
        <w:adjustRightInd w:val="0"/>
        <w:jc w:val="both"/>
        <w:rPr>
          <w:rFonts w:ascii="Times New Roman" w:hAnsi="Times New Roman"/>
        </w:rPr>
      </w:pPr>
      <w:r w:rsidRPr="00CF1A07">
        <w:t>Aff-</w:t>
      </w:r>
      <w:r w:rsidRPr="00CF1A07">
        <w:rPr>
          <w:rFonts w:ascii="Times New Roman" w:hAnsi="Times New Roman"/>
        </w:rPr>
        <w:t xml:space="preserve"> Sentencing them the same has a great symbolic deterrence </w:t>
      </w:r>
      <w:r>
        <w:rPr>
          <w:rFonts w:ascii="Times New Roman" w:hAnsi="Times New Roman"/>
        </w:rPr>
        <w:t>Angell:</w:t>
      </w:r>
    </w:p>
    <w:p w:rsidR="002C0DDA" w:rsidRPr="003F0B24" w:rsidRDefault="002C0DDA" w:rsidP="002C0DDA">
      <w:pPr>
        <w:autoSpaceDE w:val="0"/>
        <w:autoSpaceDN w:val="0"/>
        <w:adjustRightInd w:val="0"/>
        <w:jc w:val="both"/>
        <w:rPr>
          <w:rFonts w:ascii="Times New Roman" w:hAnsi="Times New Roman"/>
        </w:rPr>
      </w:pPr>
      <w:r w:rsidRPr="00BC7C5D">
        <w:rPr>
          <w:rFonts w:ascii="Times New Roman" w:hAnsi="Times New Roman"/>
          <w:sz w:val="14"/>
        </w:rPr>
        <w:t xml:space="preserve">As one expert explained: In public discourse, it is almost taken for granted that getting tougher and harsher will be more effective than traditional modes of response to juvenile crime. </w:t>
      </w:r>
      <w:r w:rsidRPr="00BC7C5D">
        <w:rPr>
          <w:rFonts w:ascii="Times New Roman" w:hAnsi="Times New Roman"/>
          <w:b/>
          <w:u w:val="single"/>
        </w:rPr>
        <w:t>Anecdotal accounts are common of juveniles laughing at the juvenile system, accumulating “free” crimes until they reach the age of majority</w:t>
      </w:r>
      <w:r w:rsidRPr="003F0B24">
        <w:rPr>
          <w:rFonts w:ascii="Times New Roman" w:hAnsi="Times New Roman"/>
        </w:rPr>
        <w:t xml:space="preserve">. </w:t>
      </w:r>
      <w:r w:rsidRPr="00BC7C5D">
        <w:rPr>
          <w:rFonts w:ascii="Times New Roman" w:hAnsi="Times New Roman"/>
          <w:sz w:val="14"/>
        </w:rPr>
        <w:t xml:space="preserve">Some advocates of transfer claim that </w:t>
      </w:r>
      <w:r w:rsidRPr="00BC7C5D">
        <w:rPr>
          <w:rFonts w:ascii="Times New Roman" w:hAnsi="Times New Roman"/>
          <w:b/>
          <w:u w:val="single"/>
        </w:rPr>
        <w:t>an experience in criminal court—no matter what the sentencing outcome—gives young offenders a good shaking up</w:t>
      </w:r>
      <w:r w:rsidRPr="003F0B24">
        <w:rPr>
          <w:rFonts w:ascii="Times New Roman" w:hAnsi="Times New Roman"/>
        </w:rPr>
        <w:t xml:space="preserve"> </w:t>
      </w:r>
      <w:r w:rsidRPr="00BC7C5D">
        <w:rPr>
          <w:rFonts w:ascii="Times New Roman" w:hAnsi="Times New Roman"/>
          <w:sz w:val="14"/>
        </w:rPr>
        <w:t>. . . . In other words</w:t>
      </w:r>
      <w:r w:rsidRPr="003F0B24">
        <w:rPr>
          <w:rFonts w:ascii="Times New Roman" w:hAnsi="Times New Roman"/>
        </w:rPr>
        <w:t xml:space="preserve">, </w:t>
      </w:r>
      <w:r w:rsidRPr="00BC7C5D">
        <w:rPr>
          <w:rFonts w:ascii="Times New Roman" w:hAnsi="Times New Roman"/>
          <w:b/>
          <w:u w:val="single"/>
        </w:rPr>
        <w:t>transfer</w:t>
      </w:r>
      <w:r w:rsidRPr="003F0B24">
        <w:rPr>
          <w:rFonts w:ascii="Times New Roman" w:hAnsi="Times New Roman"/>
        </w:rPr>
        <w:t xml:space="preserve"> </w:t>
      </w:r>
      <w:r w:rsidRPr="00BC7C5D">
        <w:rPr>
          <w:rFonts w:ascii="Times New Roman" w:hAnsi="Times New Roman"/>
          <w:sz w:val="14"/>
        </w:rPr>
        <w:t xml:space="preserve">per se </w:t>
      </w:r>
      <w:r w:rsidRPr="00BC7C5D">
        <w:rPr>
          <w:rFonts w:ascii="Times New Roman" w:hAnsi="Times New Roman"/>
          <w:b/>
          <w:u w:val="single"/>
        </w:rPr>
        <w:t>is thought to have symbolic value, quite apart from whatever consequences may follow at sentencing</w:t>
      </w:r>
      <w:r w:rsidRPr="00BC7C5D">
        <w:rPr>
          <w:rFonts w:ascii="Times New Roman" w:hAnsi="Times New Roman"/>
          <w:sz w:val="14"/>
        </w:rPr>
        <w:t xml:space="preserve">. . . . </w:t>
      </w:r>
      <w:r w:rsidRPr="00BC7C5D">
        <w:rPr>
          <w:rFonts w:ascii="Times New Roman" w:hAnsi="Times New Roman"/>
          <w:b/>
          <w:u w:val="single"/>
        </w:rPr>
        <w:t>[I]f the criminal court gives young offenders “real” consequences—sanctions that are harsher and more punitive than the sanctions typically provided by the juvenile courts— their motivations to commit future crimes will be further reduced.</w:t>
      </w:r>
      <w:r w:rsidRPr="00BC7C5D">
        <w:rPr>
          <w:rFonts w:ascii="Times New Roman" w:hAnsi="Times New Roman"/>
          <w:sz w:val="14"/>
        </w:rPr>
        <w:t>72</w:t>
      </w:r>
    </w:p>
    <w:p w:rsidR="002C0DDA" w:rsidRDefault="002C0DDA" w:rsidP="002C0DDA">
      <w:pPr>
        <w:autoSpaceDE w:val="0"/>
        <w:autoSpaceDN w:val="0"/>
        <w:adjustRightInd w:val="0"/>
        <w:rPr>
          <w:rFonts w:ascii="Times New Roman" w:hAnsi="Times New Roman"/>
        </w:rPr>
      </w:pPr>
    </w:p>
    <w:p w:rsidR="002C0DDA" w:rsidRPr="00711A77" w:rsidRDefault="002C0DDA" w:rsidP="002C0DDA">
      <w:pPr>
        <w:jc w:val="both"/>
        <w:rPr>
          <w:rFonts w:ascii="Times New Roman" w:eastAsia="Times New Roman" w:hAnsi="Times New Roman"/>
          <w:lang w:bidi="en-US"/>
        </w:rPr>
      </w:pPr>
      <w:r w:rsidRPr="00711A77">
        <w:rPr>
          <w:rFonts w:ascii="Times New Roman" w:eastAsia="Times New Roman" w:hAnsi="Times New Roman"/>
          <w:b/>
          <w:lang w:bidi="en-US"/>
        </w:rPr>
        <w:t>(Aff) Rehabilitative approaches to juvenile justice fail to reduce recidivism.</w:t>
      </w:r>
      <w:r>
        <w:rPr>
          <w:rFonts w:ascii="Times New Roman" w:eastAsia="Times New Roman" w:hAnsi="Times New Roman"/>
          <w:b/>
          <w:lang w:bidi="en-US"/>
        </w:rPr>
        <w:t xml:space="preserve"> </w:t>
      </w:r>
      <w:proofErr w:type="spellStart"/>
      <w:proofErr w:type="gramStart"/>
      <w:r>
        <w:rPr>
          <w:rFonts w:ascii="Times New Roman" w:eastAsia="Times New Roman" w:hAnsi="Times New Roman"/>
          <w:b/>
          <w:lang w:bidi="en-US"/>
        </w:rPr>
        <w:t>wilson</w:t>
      </w:r>
      <w:proofErr w:type="spellEnd"/>
      <w:proofErr w:type="gramEnd"/>
    </w:p>
    <w:p w:rsidR="002C0DDA" w:rsidRPr="00711A77" w:rsidRDefault="002C0DDA" w:rsidP="002C0DDA">
      <w:pPr>
        <w:jc w:val="both"/>
        <w:rPr>
          <w:rFonts w:ascii="Times New Roman" w:eastAsia="Times New Roman" w:hAnsi="Times New Roman"/>
          <w:lang w:bidi="en-US"/>
        </w:rPr>
      </w:pPr>
      <w:r w:rsidRPr="00711A77">
        <w:rPr>
          <w:rFonts w:ascii="Times New Roman" w:eastAsia="Times New Roman" w:hAnsi="Times New Roman"/>
          <w:b/>
          <w:u w:val="single"/>
          <w:lang w:bidi="en-US"/>
        </w:rPr>
        <w:t>The American juvenile justice system desperately needs reform. Some 2.4 million juveniles are charged with offenses annually. An appalling 55 percent of juveniles released from incarceration nationwide are rearrested within one year</w:t>
      </w:r>
      <w:r w:rsidRPr="00711A77">
        <w:rPr>
          <w:rFonts w:ascii="Times New Roman" w:eastAsia="Times New Roman" w:hAnsi="Times New Roman"/>
          <w:lang w:bidi="en-US"/>
        </w:rPr>
        <w:t xml:space="preserve">. </w:t>
      </w:r>
      <w:r w:rsidRPr="00711A77">
        <w:rPr>
          <w:rFonts w:ascii="Times New Roman" w:eastAsia="Times New Roman" w:hAnsi="Times New Roman"/>
          <w:sz w:val="14"/>
          <w:lang w:bidi="en-US"/>
        </w:rPr>
        <w:t xml:space="preserve">In </w:t>
      </w:r>
      <w:r w:rsidRPr="00711A77">
        <w:rPr>
          <w:rFonts w:ascii="Times New Roman" w:eastAsia="Times New Roman" w:hAnsi="Times New Roman"/>
          <w:b/>
          <w:u w:val="single"/>
          <w:lang w:bidi="en-US"/>
        </w:rPr>
        <w:t xml:space="preserve">urban centers, </w:t>
      </w:r>
      <w:r w:rsidRPr="00711A77">
        <w:rPr>
          <w:rFonts w:ascii="Times New Roman" w:eastAsia="Times New Roman" w:hAnsi="Times New Roman"/>
          <w:sz w:val="14"/>
          <w:lang w:bidi="en-US"/>
        </w:rPr>
        <w:t xml:space="preserve">that percentage—referred to as the rate of </w:t>
      </w:r>
      <w:r w:rsidRPr="00711A77">
        <w:rPr>
          <w:rFonts w:ascii="Times New Roman" w:eastAsia="Times New Roman" w:hAnsi="Times New Roman"/>
          <w:b/>
          <w:u w:val="single"/>
          <w:lang w:bidi="en-US"/>
        </w:rPr>
        <w:t>recidivism</w:t>
      </w:r>
      <w:r w:rsidRPr="00711A77">
        <w:rPr>
          <w:rFonts w:ascii="Times New Roman" w:eastAsia="Times New Roman" w:hAnsi="Times New Roman"/>
          <w:lang w:bidi="en-US"/>
        </w:rPr>
        <w:t>—</w:t>
      </w:r>
      <w:r w:rsidRPr="00711A77">
        <w:rPr>
          <w:rFonts w:ascii="Times New Roman" w:eastAsia="Times New Roman" w:hAnsi="Times New Roman"/>
          <w:b/>
          <w:u w:val="single"/>
          <w:lang w:bidi="en-US"/>
        </w:rPr>
        <w:t>reaches</w:t>
      </w:r>
      <w:r w:rsidRPr="00711A77">
        <w:rPr>
          <w:rFonts w:ascii="Times New Roman" w:eastAsia="Times New Roman" w:hAnsi="Times New Roman"/>
          <w:lang w:bidi="en-US"/>
        </w:rPr>
        <w:t xml:space="preserve"> </w:t>
      </w:r>
      <w:r w:rsidRPr="00711A77">
        <w:rPr>
          <w:rFonts w:ascii="Times New Roman" w:eastAsia="Times New Roman" w:hAnsi="Times New Roman"/>
          <w:sz w:val="14"/>
          <w:lang w:bidi="en-US"/>
        </w:rPr>
        <w:t xml:space="preserve">up to </w:t>
      </w:r>
      <w:r w:rsidRPr="00711A77">
        <w:rPr>
          <w:rFonts w:ascii="Times New Roman" w:eastAsia="Times New Roman" w:hAnsi="Times New Roman"/>
          <w:b/>
          <w:u w:val="single"/>
          <w:lang w:bidi="en-US"/>
        </w:rPr>
        <w:t>76 percent</w:t>
      </w:r>
      <w:r w:rsidRPr="00711A77">
        <w:rPr>
          <w:rFonts w:ascii="Times New Roman" w:eastAsia="Times New Roman" w:hAnsi="Times New Roman"/>
          <w:lang w:bidi="en-US"/>
        </w:rPr>
        <w:t xml:space="preserve">. </w:t>
      </w:r>
      <w:r w:rsidRPr="00711A77">
        <w:rPr>
          <w:rFonts w:ascii="Times New Roman" w:eastAsia="Times New Roman" w:hAnsi="Times New Roman"/>
          <w:sz w:val="14"/>
          <w:lang w:bidi="en-US"/>
        </w:rPr>
        <w:t xml:space="preserve">High recidivism is associated with increases in crime, victimization, homelessness, family destabilization, and public health risks. Government-sponsored correctional programs cost sixty billion dollars annually. </w:t>
      </w:r>
      <w:r w:rsidRPr="00711A77">
        <w:rPr>
          <w:rFonts w:ascii="Times New Roman" w:eastAsia="Times New Roman" w:hAnsi="Times New Roman"/>
          <w:b/>
          <w:u w:val="single"/>
          <w:lang w:bidi="en-US"/>
        </w:rPr>
        <w:t>Most tragically, high recidivism indicates a failure to provide meaningful rehabilitation for offenders</w:t>
      </w:r>
      <w:r w:rsidRPr="00711A77">
        <w:rPr>
          <w:rFonts w:ascii="Times New Roman" w:eastAsia="Times New Roman" w:hAnsi="Times New Roman"/>
          <w:lang w:bidi="en-US"/>
        </w:rPr>
        <w:t xml:space="preserve">. </w:t>
      </w:r>
      <w:r w:rsidRPr="00711A77">
        <w:rPr>
          <w:rFonts w:ascii="Times New Roman" w:eastAsia="Times New Roman" w:hAnsi="Times New Roman"/>
          <w:sz w:val="14"/>
          <w:lang w:bidi="en-US"/>
        </w:rPr>
        <w:t xml:space="preserve">Reducing recidivism specifically among juveniles should be of primary importance to the U.S. Department of Justice and the Office of Juvenile Justice and Delinquency Prevention. </w:t>
      </w:r>
      <w:r w:rsidRPr="00711A77">
        <w:rPr>
          <w:rFonts w:ascii="Times New Roman" w:eastAsia="Times New Roman" w:hAnsi="Times New Roman"/>
          <w:b/>
          <w:u w:val="single"/>
          <w:lang w:bidi="en-US"/>
        </w:rPr>
        <w:t>Our government’s current approach to lowering recidivism emphasizes the creation and funding of rehabilitative programs. While these initiatives have made marginal gains, efforts have been insufficient</w:t>
      </w:r>
      <w:r w:rsidRPr="00711A77">
        <w:rPr>
          <w:rFonts w:ascii="Times New Roman" w:eastAsia="Times New Roman" w:hAnsi="Times New Roman"/>
          <w:lang w:bidi="en-US"/>
        </w:rPr>
        <w:t xml:space="preserve">. </w:t>
      </w:r>
      <w:r w:rsidRPr="00711A77">
        <w:rPr>
          <w:rFonts w:ascii="Times New Roman" w:eastAsia="Times New Roman" w:hAnsi="Times New Roman"/>
          <w:sz w:val="14"/>
          <w:lang w:bidi="en-US"/>
        </w:rPr>
        <w:t>Substantial progress will only come by eliminating recidivism-fostering features of the juvenile justice system itself.</w:t>
      </w:r>
    </w:p>
    <w:p w:rsidR="00734DF1" w:rsidRDefault="00734DF1" w:rsidP="002C0DDA"/>
    <w:sectPr w:rsidR="00734DF1" w:rsidSect="005A4913">
      <w:headerReference w:type="default" r:id="rId7"/>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397" w:rsidRDefault="00853397" w:rsidP="002C0DDA">
      <w:r>
        <w:separator/>
      </w:r>
    </w:p>
  </w:endnote>
  <w:endnote w:type="continuationSeparator" w:id="0">
    <w:p w:rsidR="00853397" w:rsidRDefault="00853397" w:rsidP="002C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397" w:rsidRDefault="00853397" w:rsidP="002C0DDA">
      <w:r>
        <w:separator/>
      </w:r>
    </w:p>
  </w:footnote>
  <w:footnote w:type="continuationSeparator" w:id="0">
    <w:p w:rsidR="00853397" w:rsidRDefault="00853397" w:rsidP="002C0DDA">
      <w:r>
        <w:continuationSeparator/>
      </w:r>
    </w:p>
  </w:footnote>
  <w:footnote w:id="1">
    <w:p w:rsidR="002C0DDA" w:rsidRPr="00FC0863" w:rsidRDefault="002C0DDA" w:rsidP="002C0DDA">
      <w:pPr>
        <w:pStyle w:val="FootnoteText"/>
        <w:rPr>
          <w:rFonts w:ascii="Times New Roman" w:hAnsi="Times New Roman"/>
          <w:sz w:val="14"/>
          <w:szCs w:val="14"/>
          <w:lang w:val="en-US"/>
        </w:rPr>
      </w:pPr>
      <w:r w:rsidRPr="00FC0863">
        <w:rPr>
          <w:rStyle w:val="FootnoteReference"/>
          <w:rFonts w:ascii="Times New Roman" w:hAnsi="Times New Roman"/>
          <w:sz w:val="14"/>
          <w:szCs w:val="14"/>
        </w:rPr>
        <w:footnoteRef/>
      </w:r>
      <w:r w:rsidRPr="00FC0863">
        <w:rPr>
          <w:rFonts w:ascii="Times New Roman" w:hAnsi="Times New Roman"/>
          <w:sz w:val="14"/>
          <w:szCs w:val="14"/>
          <w:lang w:val="en-US"/>
        </w:rPr>
        <w:t xml:space="preserve"> </w:t>
      </w:r>
      <w:proofErr w:type="spellStart"/>
      <w:r w:rsidRPr="00FC0863">
        <w:rPr>
          <w:rFonts w:ascii="Times New Roman" w:hAnsi="Times New Roman"/>
          <w:sz w:val="14"/>
          <w:szCs w:val="14"/>
          <w:lang w:val="en-US"/>
        </w:rPr>
        <w:t>Merrian</w:t>
      </w:r>
      <w:proofErr w:type="spellEnd"/>
      <w:r w:rsidRPr="00FC0863">
        <w:rPr>
          <w:rFonts w:ascii="Times New Roman" w:hAnsi="Times New Roman"/>
          <w:sz w:val="14"/>
          <w:szCs w:val="14"/>
          <w:lang w:val="en-US"/>
        </w:rPr>
        <w:t xml:space="preserve"> Webster Dictionary, Definition of “treat”. 2009</w:t>
      </w:r>
    </w:p>
  </w:footnote>
  <w:footnote w:id="2">
    <w:p w:rsidR="002C0DDA" w:rsidRPr="00FC0863" w:rsidRDefault="002C0DDA" w:rsidP="002C0DDA">
      <w:pPr>
        <w:pStyle w:val="FootnoteText"/>
        <w:rPr>
          <w:rFonts w:ascii="Times New Roman" w:hAnsi="Times New Roman"/>
          <w:sz w:val="14"/>
          <w:szCs w:val="14"/>
          <w:lang w:val="en-US"/>
        </w:rPr>
      </w:pPr>
      <w:r w:rsidRPr="00FC0863">
        <w:rPr>
          <w:rStyle w:val="FootnoteReference"/>
          <w:rFonts w:ascii="Times New Roman" w:hAnsi="Times New Roman"/>
          <w:sz w:val="14"/>
          <w:szCs w:val="14"/>
        </w:rPr>
        <w:footnoteRef/>
      </w:r>
      <w:r w:rsidRPr="00FC0863">
        <w:rPr>
          <w:rFonts w:ascii="Times New Roman" w:hAnsi="Times New Roman"/>
          <w:sz w:val="14"/>
          <w:szCs w:val="14"/>
          <w:lang w:val="en-US"/>
        </w:rPr>
        <w:t xml:space="preserve"> Diana Hacker. </w:t>
      </w:r>
      <w:proofErr w:type="gramStart"/>
      <w:r w:rsidRPr="00FC0863">
        <w:rPr>
          <w:rFonts w:ascii="Times New Roman" w:hAnsi="Times New Roman"/>
          <w:sz w:val="14"/>
          <w:szCs w:val="14"/>
          <w:lang w:val="en-US"/>
        </w:rPr>
        <w:t>“A writer’s reference 7</w:t>
      </w:r>
      <w:r w:rsidRPr="00FC0863">
        <w:rPr>
          <w:rFonts w:ascii="Times New Roman" w:hAnsi="Times New Roman"/>
          <w:sz w:val="14"/>
          <w:szCs w:val="14"/>
          <w:vertAlign w:val="superscript"/>
          <w:lang w:val="en-US"/>
        </w:rPr>
        <w:t>th</w:t>
      </w:r>
      <w:r w:rsidRPr="00FC0863">
        <w:rPr>
          <w:rFonts w:ascii="Times New Roman" w:hAnsi="Times New Roman"/>
          <w:sz w:val="14"/>
          <w:szCs w:val="14"/>
          <w:lang w:val="en-US"/>
        </w:rPr>
        <w:t xml:space="preserve"> edition”.</w:t>
      </w:r>
      <w:proofErr w:type="gramEnd"/>
      <w:r w:rsidRPr="00FC0863">
        <w:rPr>
          <w:rFonts w:ascii="Times New Roman" w:hAnsi="Times New Roman"/>
          <w:sz w:val="14"/>
          <w:szCs w:val="14"/>
          <w:lang w:val="en-U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66" w:rsidRPr="005A4913" w:rsidRDefault="002C0DDA">
    <w:pPr>
      <w:pStyle w:val="Header"/>
      <w:jc w:val="right"/>
      <w:rPr>
        <w:rFonts w:ascii="Times New Roman" w:hAnsi="Times New Roman"/>
      </w:rPr>
    </w:pPr>
    <w:r>
      <w:rPr>
        <w:rFonts w:ascii="Times New Roman" w:hAnsi="Times New Roman"/>
      </w:rPr>
      <w:t>Extractors</w:t>
    </w:r>
    <w:r w:rsidR="00853397" w:rsidRPr="005A4913">
      <w:rPr>
        <w:rFonts w:ascii="Times New Roman" w:hAnsi="Times New Roman"/>
      </w:rPr>
      <w:t xml:space="preserve"> AC </w:t>
    </w:r>
    <w:sdt>
      <w:sdtPr>
        <w:rPr>
          <w:rFonts w:ascii="Times New Roman" w:hAnsi="Times New Roman"/>
        </w:rPr>
        <w:id w:val="404711366"/>
        <w:docPartObj>
          <w:docPartGallery w:val="Page Numbers (Top of Page)"/>
          <w:docPartUnique/>
        </w:docPartObj>
      </w:sdtPr>
      <w:sdtEndPr/>
      <w:sdtContent>
        <w:r w:rsidR="00853397" w:rsidRPr="005A4913">
          <w:rPr>
            <w:rFonts w:ascii="Times New Roman" w:hAnsi="Times New Roman"/>
          </w:rPr>
          <w:fldChar w:fldCharType="begin"/>
        </w:r>
        <w:r w:rsidR="00853397" w:rsidRPr="005A4913">
          <w:rPr>
            <w:rFonts w:ascii="Times New Roman" w:hAnsi="Times New Roman"/>
          </w:rPr>
          <w:instrText xml:space="preserve"> PAGE   \* MERGEFORMAT </w:instrText>
        </w:r>
        <w:r w:rsidR="00853397" w:rsidRPr="005A4913">
          <w:rPr>
            <w:rFonts w:ascii="Times New Roman" w:hAnsi="Times New Roman"/>
          </w:rPr>
          <w:fldChar w:fldCharType="separate"/>
        </w:r>
        <w:r w:rsidR="008F456A">
          <w:rPr>
            <w:rFonts w:ascii="Times New Roman" w:hAnsi="Times New Roman"/>
            <w:noProof/>
          </w:rPr>
          <w:t>4</w:t>
        </w:r>
        <w:r w:rsidR="00853397" w:rsidRPr="005A4913">
          <w:rPr>
            <w:rFonts w:ascii="Times New Roman" w:hAnsi="Times New Roman"/>
          </w:rPr>
          <w:fldChar w:fldCharType="end"/>
        </w:r>
      </w:sdtContent>
    </w:sdt>
  </w:p>
  <w:p w:rsidR="004B0166" w:rsidRPr="005A4913" w:rsidRDefault="008F456A">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DDA"/>
    <w:rsid w:val="002C0DDA"/>
    <w:rsid w:val="005A5EF9"/>
    <w:rsid w:val="00734DF1"/>
    <w:rsid w:val="00853397"/>
    <w:rsid w:val="008F456A"/>
    <w:rsid w:val="00E3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DDA"/>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C0DDA"/>
    <w:rPr>
      <w:rFonts w:ascii="Calibri" w:eastAsia="Calibri" w:hAnsi="Calibri"/>
      <w:sz w:val="20"/>
      <w:szCs w:val="20"/>
      <w:lang w:val="es-ES"/>
    </w:rPr>
  </w:style>
  <w:style w:type="character" w:customStyle="1" w:styleId="FootnoteTextChar">
    <w:name w:val="Footnote Text Char"/>
    <w:basedOn w:val="DefaultParagraphFont"/>
    <w:link w:val="FootnoteText"/>
    <w:uiPriority w:val="99"/>
    <w:rsid w:val="002C0DDA"/>
    <w:rPr>
      <w:rFonts w:ascii="Calibri" w:eastAsia="Calibri" w:hAnsi="Calibri" w:cs="Times New Roman"/>
      <w:sz w:val="20"/>
      <w:szCs w:val="20"/>
      <w:lang w:val="es-ES"/>
    </w:rPr>
  </w:style>
  <w:style w:type="character" w:styleId="FootnoteReference">
    <w:name w:val="footnote reference"/>
    <w:basedOn w:val="DefaultParagraphFont"/>
    <w:unhideWhenUsed/>
    <w:rsid w:val="002C0DDA"/>
    <w:rPr>
      <w:vertAlign w:val="superscript"/>
    </w:rPr>
  </w:style>
  <w:style w:type="character" w:customStyle="1" w:styleId="FootnoteCharacters">
    <w:name w:val="Footnote Characters"/>
    <w:rsid w:val="002C0DDA"/>
  </w:style>
  <w:style w:type="paragraph" w:customStyle="1" w:styleId="FootnoteTextA">
    <w:name w:val="Footnote Text A"/>
    <w:autoRedefine/>
    <w:rsid w:val="002C0DDA"/>
    <w:pPr>
      <w:spacing w:after="0" w:line="240" w:lineRule="auto"/>
    </w:pPr>
    <w:rPr>
      <w:rFonts w:ascii="Times New Roman" w:eastAsia="ヒラギノ角ゴ Pro W3" w:hAnsi="Times New Roman" w:cs="Times New Roman"/>
      <w:color w:val="000000"/>
      <w:sz w:val="20"/>
      <w:szCs w:val="20"/>
    </w:rPr>
  </w:style>
  <w:style w:type="paragraph" w:styleId="Header">
    <w:name w:val="header"/>
    <w:basedOn w:val="Normal"/>
    <w:link w:val="HeaderChar"/>
    <w:uiPriority w:val="99"/>
    <w:unhideWhenUsed/>
    <w:rsid w:val="002C0DDA"/>
    <w:pPr>
      <w:tabs>
        <w:tab w:val="center" w:pos="4680"/>
        <w:tab w:val="right" w:pos="9360"/>
      </w:tabs>
    </w:pPr>
  </w:style>
  <w:style w:type="character" w:customStyle="1" w:styleId="HeaderChar">
    <w:name w:val="Header Char"/>
    <w:basedOn w:val="DefaultParagraphFont"/>
    <w:link w:val="Header"/>
    <w:uiPriority w:val="99"/>
    <w:rsid w:val="002C0DDA"/>
    <w:rPr>
      <w:rFonts w:ascii="Cambria" w:eastAsia="Cambria" w:hAnsi="Cambria" w:cs="Times New Roman"/>
      <w:sz w:val="24"/>
      <w:szCs w:val="24"/>
    </w:rPr>
  </w:style>
  <w:style w:type="paragraph" w:styleId="Footer">
    <w:name w:val="footer"/>
    <w:basedOn w:val="Normal"/>
    <w:link w:val="FooterChar"/>
    <w:uiPriority w:val="99"/>
    <w:semiHidden/>
    <w:unhideWhenUsed/>
    <w:rsid w:val="002C0DDA"/>
    <w:pPr>
      <w:tabs>
        <w:tab w:val="center" w:pos="4680"/>
        <w:tab w:val="right" w:pos="9360"/>
      </w:tabs>
    </w:pPr>
  </w:style>
  <w:style w:type="character" w:customStyle="1" w:styleId="FooterChar">
    <w:name w:val="Footer Char"/>
    <w:basedOn w:val="DefaultParagraphFont"/>
    <w:link w:val="Footer"/>
    <w:uiPriority w:val="99"/>
    <w:semiHidden/>
    <w:rsid w:val="002C0DDA"/>
    <w:rPr>
      <w:rFonts w:ascii="Cambria" w:eastAsia="Cambria" w:hAnsi="Cambria"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DDA"/>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C0DDA"/>
    <w:rPr>
      <w:rFonts w:ascii="Calibri" w:eastAsia="Calibri" w:hAnsi="Calibri"/>
      <w:sz w:val="20"/>
      <w:szCs w:val="20"/>
      <w:lang w:val="es-ES"/>
    </w:rPr>
  </w:style>
  <w:style w:type="character" w:customStyle="1" w:styleId="FootnoteTextChar">
    <w:name w:val="Footnote Text Char"/>
    <w:basedOn w:val="DefaultParagraphFont"/>
    <w:link w:val="FootnoteText"/>
    <w:uiPriority w:val="99"/>
    <w:rsid w:val="002C0DDA"/>
    <w:rPr>
      <w:rFonts w:ascii="Calibri" w:eastAsia="Calibri" w:hAnsi="Calibri" w:cs="Times New Roman"/>
      <w:sz w:val="20"/>
      <w:szCs w:val="20"/>
      <w:lang w:val="es-ES"/>
    </w:rPr>
  </w:style>
  <w:style w:type="character" w:styleId="FootnoteReference">
    <w:name w:val="footnote reference"/>
    <w:basedOn w:val="DefaultParagraphFont"/>
    <w:unhideWhenUsed/>
    <w:rsid w:val="002C0DDA"/>
    <w:rPr>
      <w:vertAlign w:val="superscript"/>
    </w:rPr>
  </w:style>
  <w:style w:type="character" w:customStyle="1" w:styleId="FootnoteCharacters">
    <w:name w:val="Footnote Characters"/>
    <w:rsid w:val="002C0DDA"/>
  </w:style>
  <w:style w:type="paragraph" w:customStyle="1" w:styleId="FootnoteTextA">
    <w:name w:val="Footnote Text A"/>
    <w:autoRedefine/>
    <w:rsid w:val="002C0DDA"/>
    <w:pPr>
      <w:spacing w:after="0" w:line="240" w:lineRule="auto"/>
    </w:pPr>
    <w:rPr>
      <w:rFonts w:ascii="Times New Roman" w:eastAsia="ヒラギノ角ゴ Pro W3" w:hAnsi="Times New Roman" w:cs="Times New Roman"/>
      <w:color w:val="000000"/>
      <w:sz w:val="20"/>
      <w:szCs w:val="20"/>
    </w:rPr>
  </w:style>
  <w:style w:type="paragraph" w:styleId="Header">
    <w:name w:val="header"/>
    <w:basedOn w:val="Normal"/>
    <w:link w:val="HeaderChar"/>
    <w:uiPriority w:val="99"/>
    <w:unhideWhenUsed/>
    <w:rsid w:val="002C0DDA"/>
    <w:pPr>
      <w:tabs>
        <w:tab w:val="center" w:pos="4680"/>
        <w:tab w:val="right" w:pos="9360"/>
      </w:tabs>
    </w:pPr>
  </w:style>
  <w:style w:type="character" w:customStyle="1" w:styleId="HeaderChar">
    <w:name w:val="Header Char"/>
    <w:basedOn w:val="DefaultParagraphFont"/>
    <w:link w:val="Header"/>
    <w:uiPriority w:val="99"/>
    <w:rsid w:val="002C0DDA"/>
    <w:rPr>
      <w:rFonts w:ascii="Cambria" w:eastAsia="Cambria" w:hAnsi="Cambria" w:cs="Times New Roman"/>
      <w:sz w:val="24"/>
      <w:szCs w:val="24"/>
    </w:rPr>
  </w:style>
  <w:style w:type="paragraph" w:styleId="Footer">
    <w:name w:val="footer"/>
    <w:basedOn w:val="Normal"/>
    <w:link w:val="FooterChar"/>
    <w:uiPriority w:val="99"/>
    <w:semiHidden/>
    <w:unhideWhenUsed/>
    <w:rsid w:val="002C0DDA"/>
    <w:pPr>
      <w:tabs>
        <w:tab w:val="center" w:pos="4680"/>
        <w:tab w:val="right" w:pos="9360"/>
      </w:tabs>
    </w:pPr>
  </w:style>
  <w:style w:type="character" w:customStyle="1" w:styleId="FooterChar">
    <w:name w:val="Footer Char"/>
    <w:basedOn w:val="DefaultParagraphFont"/>
    <w:link w:val="Footer"/>
    <w:uiPriority w:val="99"/>
    <w:semiHidden/>
    <w:rsid w:val="002C0DDA"/>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2227</Words>
  <Characters>12694</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Fried</dc:creator>
  <cp:lastModifiedBy>Michael Fried</cp:lastModifiedBy>
  <cp:revision>2</cp:revision>
  <dcterms:created xsi:type="dcterms:W3CDTF">2011-05-05T18:42:00Z</dcterms:created>
  <dcterms:modified xsi:type="dcterms:W3CDTF">2011-05-05T18:42:00Z</dcterms:modified>
</cp:coreProperties>
</file>